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1368E" w14:textId="12DDFFE5" w:rsidR="00963F44" w:rsidRPr="008B069A" w:rsidRDefault="00963F44" w:rsidP="008B069A">
      <w:pPr>
        <w:spacing w:before="100" w:beforeAutospacing="1" w:after="100" w:afterAutospacing="1" w:line="276" w:lineRule="auto"/>
        <w:jc w:val="right"/>
        <w:rPr>
          <w:rFonts w:ascii="Calibri" w:eastAsia="Times New Roman" w:hAnsi="Calibri" w:cs="Calibri"/>
          <w:sz w:val="22"/>
          <w:szCs w:val="22"/>
          <w:lang w:eastAsia="en-GB"/>
        </w:rPr>
      </w:pP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Warszawa | 1</w:t>
      </w:r>
      <w:r w:rsidR="008B069A">
        <w:rPr>
          <w:rFonts w:ascii="Calibri" w:eastAsia="Times New Roman" w:hAnsi="Calibri" w:cs="Calibri"/>
          <w:sz w:val="22"/>
          <w:szCs w:val="22"/>
          <w:lang w:eastAsia="en-GB"/>
        </w:rPr>
        <w:t>4</w:t>
      </w: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r w:rsidR="008B069A">
        <w:rPr>
          <w:rFonts w:ascii="Calibri" w:eastAsia="Times New Roman" w:hAnsi="Calibri" w:cs="Calibri"/>
          <w:sz w:val="22"/>
          <w:szCs w:val="22"/>
          <w:lang w:eastAsia="en-GB"/>
        </w:rPr>
        <w:t>sier</w:t>
      </w:r>
      <w:r w:rsidR="00BD7C25">
        <w:rPr>
          <w:rFonts w:ascii="Calibri" w:eastAsia="Times New Roman" w:hAnsi="Calibri" w:cs="Calibri"/>
          <w:sz w:val="22"/>
          <w:szCs w:val="22"/>
          <w:lang w:eastAsia="en-GB"/>
        </w:rPr>
        <w:t>p</w:t>
      </w:r>
      <w:r w:rsidR="008B069A">
        <w:rPr>
          <w:rFonts w:ascii="Calibri" w:eastAsia="Times New Roman" w:hAnsi="Calibri" w:cs="Calibri"/>
          <w:sz w:val="22"/>
          <w:szCs w:val="22"/>
          <w:lang w:eastAsia="en-GB"/>
        </w:rPr>
        <w:t>nia</w:t>
      </w: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2025 r.</w:t>
      </w:r>
    </w:p>
    <w:p w14:paraId="1BAB33F9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8B069A">
        <w:rPr>
          <w:rFonts w:ascii="Calibri" w:hAnsi="Calibri" w:cs="Calibri"/>
          <w:b/>
          <w:bCs/>
          <w:sz w:val="22"/>
          <w:szCs w:val="22"/>
        </w:rPr>
        <w:t>INFORMACJA PRASOWA</w:t>
      </w:r>
    </w:p>
    <w:p w14:paraId="714131A1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</w:p>
    <w:p w14:paraId="11F599C6" w14:textId="4C4247E9" w:rsidR="008B069A" w:rsidRPr="008B069A" w:rsidRDefault="008B069A" w:rsidP="008B069A">
      <w:pPr>
        <w:spacing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8B069A">
        <w:rPr>
          <w:rFonts w:ascii="Calibri" w:hAnsi="Calibri" w:cs="Calibri"/>
          <w:b/>
          <w:bCs/>
          <w:sz w:val="28"/>
          <w:szCs w:val="28"/>
        </w:rPr>
        <w:t>300% różnicy w cenie kilowatogodziny. Labirynt cenowy na stacj</w:t>
      </w:r>
      <w:r w:rsidR="008C6CEE">
        <w:rPr>
          <w:rFonts w:ascii="Calibri" w:hAnsi="Calibri" w:cs="Calibri"/>
          <w:b/>
          <w:bCs/>
          <w:sz w:val="28"/>
          <w:szCs w:val="28"/>
        </w:rPr>
        <w:t>ach</w:t>
      </w:r>
      <w:r w:rsidRPr="008B069A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br/>
      </w:r>
      <w:r w:rsidRPr="008B069A">
        <w:rPr>
          <w:rFonts w:ascii="Calibri" w:hAnsi="Calibri" w:cs="Calibri"/>
          <w:b/>
          <w:bCs/>
          <w:sz w:val="28"/>
          <w:szCs w:val="28"/>
        </w:rPr>
        <w:t>ładowania w sierpniu</w:t>
      </w:r>
    </w:p>
    <w:p w14:paraId="5B489748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1618EAE4" w14:textId="1572418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b/>
          <w:bCs/>
          <w:sz w:val="22"/>
          <w:szCs w:val="22"/>
        </w:rPr>
      </w:pPr>
      <w:r w:rsidRPr="008B069A">
        <w:rPr>
          <w:rFonts w:ascii="Calibri" w:hAnsi="Calibri" w:cs="Calibri"/>
          <w:b/>
          <w:bCs/>
          <w:sz w:val="22"/>
          <w:szCs w:val="22"/>
        </w:rPr>
        <w:t>Wakacje to czas wzmożonego ruchu na drogach. Kierowcy samochodów elektrycznych wybierający się w podróż po Polsce, chcąc zaplanować swoją trasę, powinni przeanalizować, u którego operatora ładowanie będzie najbardziej korzystne dla ich portfela. Aktualizowany co miesiąc przez EV Klub Polska i elektromobilni.pl ranking cen ładowania pokazuje, że część firm reaguje na sygnały rynkowe, wprowadzając promocje i nowe modele taryfowe. Inne natomiast konsekwentnie podnoszą swoje stawki za ładowanie. Którego operatora powinni wybrać użytkownicy samochodów elektrycznych, aby ładowanie było jak najtańsze?</w:t>
      </w:r>
    </w:p>
    <w:p w14:paraId="63353A22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54F7FBE0" w14:textId="77777777" w:rsid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sz w:val="22"/>
          <w:szCs w:val="22"/>
        </w:rPr>
        <w:t>Po ogłoszeniu w lipcu wakacyjnych promocji przez wybranych operatorów, kilku z kolejnych jeszcze na koniec miesiąca dokonało zmian w swoich cennikach, dlatego w sierpniowym zestawieniu cen mamy kolejne duże zmiany.</w:t>
      </w:r>
    </w:p>
    <w:p w14:paraId="796063E6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4886B26A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sz w:val="22"/>
          <w:szCs w:val="22"/>
        </w:rPr>
        <w:t xml:space="preserve">Nowym aktywnym graczem na polskim rynku staje się </w:t>
      </w:r>
      <w:proofErr w:type="spellStart"/>
      <w:r w:rsidRPr="008B069A">
        <w:rPr>
          <w:rFonts w:ascii="Calibri" w:hAnsi="Calibri" w:cs="Calibri"/>
          <w:b/>
          <w:bCs/>
          <w:sz w:val="22"/>
          <w:szCs w:val="22"/>
        </w:rPr>
        <w:t>ChargeIn</w:t>
      </w:r>
      <w:proofErr w:type="spellEnd"/>
      <w:r w:rsidRPr="008B069A">
        <w:rPr>
          <w:rFonts w:ascii="Calibri" w:hAnsi="Calibri" w:cs="Calibri"/>
          <w:sz w:val="22"/>
          <w:szCs w:val="22"/>
        </w:rPr>
        <w:t>. Operator oferuje zarówno stacje AC, jak i DC z atrakcyjnymi promocjami czasowymi. Firma posiada atrakcyjny cennik weekendowy oraz nocny (22:00-6:00): 1,69 zł/kWh na stacjach AC (standardowo 1,89 zł/kWh) oraz 1,99 zł/kWh na stacjach DC (standardowo 2,49 zł/kWh). Dodatkowo firma oferuje preferencyjną cenę 1,99 zł/kWh na nowo otwartych stacjach DC przez pierwsze trzy miesiące oraz 20% rabatu dla członków EV Klub Polska.</w:t>
      </w:r>
    </w:p>
    <w:p w14:paraId="727777E1" w14:textId="77777777" w:rsid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proofErr w:type="spellStart"/>
      <w:r w:rsidRPr="008B069A">
        <w:rPr>
          <w:rFonts w:ascii="Calibri" w:hAnsi="Calibri" w:cs="Calibri"/>
          <w:b/>
          <w:bCs/>
          <w:sz w:val="22"/>
          <w:szCs w:val="22"/>
        </w:rPr>
        <w:t>Enefit</w:t>
      </w:r>
      <w:proofErr w:type="spellEnd"/>
      <w:r w:rsidRPr="008B069A">
        <w:rPr>
          <w:rFonts w:ascii="Calibri" w:hAnsi="Calibri" w:cs="Calibri"/>
          <w:b/>
          <w:bCs/>
          <w:sz w:val="22"/>
          <w:szCs w:val="22"/>
        </w:rPr>
        <w:t xml:space="preserve"> Polska</w:t>
      </w:r>
      <w:r w:rsidRPr="008B069A">
        <w:rPr>
          <w:rFonts w:ascii="Calibri" w:hAnsi="Calibri" w:cs="Calibri"/>
          <w:sz w:val="22"/>
          <w:szCs w:val="22"/>
        </w:rPr>
        <w:t xml:space="preserve"> wprowadził promocję na wybranych stacjach, obniżając ceny na stacjach DC i HPC do końca wakacji do poziomu 1,69 zł/kWh, co czyni go jednym z najtańszych publicznych operatorów stacji ładowania. Również </w:t>
      </w:r>
      <w:proofErr w:type="spellStart"/>
      <w:r w:rsidRPr="008B069A">
        <w:rPr>
          <w:rFonts w:ascii="Calibri" w:hAnsi="Calibri" w:cs="Calibri"/>
          <w:b/>
          <w:bCs/>
          <w:sz w:val="22"/>
          <w:szCs w:val="22"/>
        </w:rPr>
        <w:t>Eleport</w:t>
      </w:r>
      <w:proofErr w:type="spellEnd"/>
      <w:r w:rsidRPr="008B069A">
        <w:rPr>
          <w:rFonts w:ascii="Calibri" w:hAnsi="Calibri" w:cs="Calibri"/>
          <w:sz w:val="22"/>
          <w:szCs w:val="22"/>
        </w:rPr>
        <w:t xml:space="preserve"> zdecydował się na wprowadzenie promocji obowiązującej do końca września. Nowa stawka wynosi 2,39 zł/kWh za ładowanie DC. Oznacza to obniżkę o 4% (0,10 zł/kWh) w przypadku szybkiego ładowania w porównaniu z lipcowymi cenami, podczas gdy stawki AC pozostały na tym samym poziomie (1,99 zł/kWh).</w:t>
      </w:r>
    </w:p>
    <w:p w14:paraId="3D3950E8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6C3ED7BD" w14:textId="77777777" w:rsid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sz w:val="22"/>
          <w:szCs w:val="22"/>
        </w:rPr>
        <w:t xml:space="preserve">Zupełnie inną politykę przyjął </w:t>
      </w:r>
      <w:r w:rsidRPr="008B069A">
        <w:rPr>
          <w:rFonts w:ascii="Calibri" w:hAnsi="Calibri" w:cs="Calibri"/>
          <w:b/>
          <w:bCs/>
          <w:sz w:val="22"/>
          <w:szCs w:val="22"/>
        </w:rPr>
        <w:t xml:space="preserve">Shell </w:t>
      </w:r>
      <w:proofErr w:type="spellStart"/>
      <w:r w:rsidRPr="008B069A">
        <w:rPr>
          <w:rFonts w:ascii="Calibri" w:hAnsi="Calibri" w:cs="Calibri"/>
          <w:b/>
          <w:bCs/>
          <w:sz w:val="22"/>
          <w:szCs w:val="22"/>
        </w:rPr>
        <w:t>Recharge</w:t>
      </w:r>
      <w:proofErr w:type="spellEnd"/>
      <w:r w:rsidRPr="008B069A">
        <w:rPr>
          <w:rFonts w:ascii="Calibri" w:hAnsi="Calibri" w:cs="Calibri"/>
          <w:sz w:val="22"/>
          <w:szCs w:val="22"/>
        </w:rPr>
        <w:t>, który w lipcu wprowadził podwyżkę cen do 3,30 zł/kWh na wszystkich stacjach DC w Polsce. Z kolei w sierpniu zdecydował się na segmentację cenową w zależności od lokalizacji. Nowy model taryfowy przewiduje koszty kilowatogodziny od 2,99 zł (jedna stacja w Polsce) przez przedziały 3,19-3,29-3,39 zł, aż do maksymalnej kwoty 3,59 zł w najbardziej atrakcyjnych lokalizacjach z najwyższą mocą.</w:t>
      </w:r>
    </w:p>
    <w:p w14:paraId="1DA57B29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41E7682B" w14:textId="77777777" w:rsid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proofErr w:type="spellStart"/>
      <w:r w:rsidRPr="008B069A">
        <w:rPr>
          <w:rFonts w:ascii="Calibri" w:hAnsi="Calibri" w:cs="Calibri"/>
          <w:b/>
          <w:bCs/>
          <w:sz w:val="22"/>
          <w:szCs w:val="22"/>
        </w:rPr>
        <w:t>Ekoen</w:t>
      </w:r>
      <w:proofErr w:type="spellEnd"/>
      <w:r w:rsidRPr="008B069A">
        <w:rPr>
          <w:rFonts w:ascii="Calibri" w:hAnsi="Calibri" w:cs="Calibri"/>
          <w:sz w:val="22"/>
          <w:szCs w:val="22"/>
        </w:rPr>
        <w:t xml:space="preserve">, jako operator stosujący dynamiczne stawki ładowania, wykorzystuje okresy wysokiej produkcji energii odnawialnej (OZE) w polskim systemie elektroenergetycznym, oferując ceny spadające nawet do 0,99 zł/kWh. Tak atrakcyjna stawka powoduje, że pod hubami </w:t>
      </w:r>
      <w:proofErr w:type="spellStart"/>
      <w:r w:rsidRPr="008B069A">
        <w:rPr>
          <w:rFonts w:ascii="Calibri" w:hAnsi="Calibri" w:cs="Calibri"/>
          <w:sz w:val="22"/>
          <w:szCs w:val="22"/>
        </w:rPr>
        <w:t>Ekoen</w:t>
      </w:r>
      <w:proofErr w:type="spellEnd"/>
      <w:r w:rsidRPr="008B069A">
        <w:rPr>
          <w:rFonts w:ascii="Calibri" w:hAnsi="Calibri" w:cs="Calibri"/>
          <w:sz w:val="22"/>
          <w:szCs w:val="22"/>
        </w:rPr>
        <w:t xml:space="preserve"> tworzą się kolejki. Aby usprawnić rotację na swoich stacjach, firma wprowadziła dodatkową opłatę 0,5 zł/min, która naliczana jest do rachunku, gdy sesja ładowania trwa powyżej 50 minut. Co więcej, </w:t>
      </w:r>
      <w:proofErr w:type="spellStart"/>
      <w:r w:rsidRPr="008B069A">
        <w:rPr>
          <w:rFonts w:ascii="Calibri" w:hAnsi="Calibri" w:cs="Calibri"/>
          <w:sz w:val="22"/>
          <w:szCs w:val="22"/>
        </w:rPr>
        <w:t>Ekoen</w:t>
      </w:r>
      <w:proofErr w:type="spellEnd"/>
      <w:r w:rsidRPr="008B069A">
        <w:rPr>
          <w:rFonts w:ascii="Calibri" w:hAnsi="Calibri" w:cs="Calibri"/>
          <w:sz w:val="22"/>
          <w:szCs w:val="22"/>
        </w:rPr>
        <w:t xml:space="preserve"> obniżył stałe stawki na </w:t>
      </w:r>
      <w:r w:rsidRPr="008B069A">
        <w:rPr>
          <w:rFonts w:ascii="Calibri" w:hAnsi="Calibri" w:cs="Calibri"/>
          <w:sz w:val="22"/>
          <w:szCs w:val="22"/>
        </w:rPr>
        <w:lastRenderedPageBreak/>
        <w:t>Miejscach Obsługi Podróżnych (MOP) z 2,99 na 2,19 zł/kWh, co może nie tylko istotnie zredukować koszty ładowania podczas dalekich podróży, ale również zwiększyć atrakcyjność tych lokalizacji.</w:t>
      </w:r>
    </w:p>
    <w:p w14:paraId="584A2C12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659412DC" w14:textId="77777777" w:rsid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sz w:val="22"/>
          <w:szCs w:val="22"/>
        </w:rPr>
        <w:t xml:space="preserve">Nie można pominąć również sierpniowych zmian w sieci </w:t>
      </w:r>
      <w:proofErr w:type="spellStart"/>
      <w:r w:rsidRPr="008B069A">
        <w:rPr>
          <w:rFonts w:ascii="Calibri" w:hAnsi="Calibri" w:cs="Calibri"/>
          <w:b/>
          <w:bCs/>
          <w:sz w:val="22"/>
          <w:szCs w:val="22"/>
        </w:rPr>
        <w:t>Supercharger</w:t>
      </w:r>
      <w:proofErr w:type="spellEnd"/>
      <w:r w:rsidRPr="008B069A">
        <w:rPr>
          <w:rFonts w:ascii="Calibri" w:hAnsi="Calibri" w:cs="Calibri"/>
          <w:b/>
          <w:bCs/>
          <w:sz w:val="22"/>
          <w:szCs w:val="22"/>
        </w:rPr>
        <w:t xml:space="preserve"> (Tesla)</w:t>
      </w:r>
      <w:r w:rsidRPr="008B069A">
        <w:rPr>
          <w:rFonts w:ascii="Calibri" w:hAnsi="Calibri" w:cs="Calibri"/>
          <w:sz w:val="22"/>
          <w:szCs w:val="22"/>
        </w:rPr>
        <w:t xml:space="preserve">. Na stacjach do 150 kW minimalna stawka spadła z 1,2 na 1 zł/kWh (w wybranych godzinach pozaszczytowych), jednak standardowa cena wzrosła z 1,5 na 1,6 zł/kWh, a maksymalna z 1,6 na 1,9 zł/kWh. Największa obniżka ceny ma miejsce w Lublinie na stacjach powyżej 150 kW, gdzie w wybranych godzinach koszt kilowatogodziny wynosi zaledwie 0,9 zł za ładowanie mocą do 250 </w:t>
      </w:r>
      <w:proofErr w:type="spellStart"/>
      <w:r w:rsidRPr="008B069A">
        <w:rPr>
          <w:rFonts w:ascii="Calibri" w:hAnsi="Calibri" w:cs="Calibri"/>
          <w:sz w:val="22"/>
          <w:szCs w:val="22"/>
        </w:rPr>
        <w:t>kW.</w:t>
      </w:r>
      <w:proofErr w:type="spellEnd"/>
      <w:r w:rsidRPr="008B069A">
        <w:rPr>
          <w:rFonts w:ascii="Calibri" w:hAnsi="Calibri" w:cs="Calibri"/>
          <w:sz w:val="22"/>
          <w:szCs w:val="22"/>
        </w:rPr>
        <w:t xml:space="preserve"> To obecnie najtańsza opcja ultraszybkiego ładowania (HPC) w Polsce, choć dostępna wyłącznie dla użytkowników pojazdów Tesla. Podobnie jak przy stacjach do 150 kW, standardowa cena wzrosła z 1,5 na 1,6 zł/kWh, a maksymalna z 1,8 do 1,9 zł/kWh.</w:t>
      </w:r>
    </w:p>
    <w:p w14:paraId="27393A4E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7CA46892" w14:textId="77777777" w:rsid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sz w:val="22"/>
          <w:szCs w:val="22"/>
        </w:rPr>
        <w:t>Sierpniowe zmiany w cennikach operatorów potwierdzają, że polski rynek ładowania pojazdów elektrycznych znajduje się w fazie intensywnej konkurencji i różnicowania strategii operacyjnych. Od wprowadzania promocji czasowych i rabatów dla członków EV Klub Polska, przez segmentację geograficzną, po dynamiczne ceny reagujące na warunki w systemie energetycznym – operatorzy testują różne modele biznesowe w poszukiwaniu optymalnej formuły.</w:t>
      </w:r>
    </w:p>
    <w:p w14:paraId="63E7B951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4A4CA366" w14:textId="77777777" w:rsid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i/>
          <w:iCs/>
          <w:sz w:val="22"/>
          <w:szCs w:val="22"/>
        </w:rPr>
        <w:t>„Okres wakacyjny to czas wzmożonych dalekich podróży, a wraz z nimi – zwiększonego ruchu na stacjach ładowania. Większe potencjalne obłożenie sprawia, że operatorzy, aby zwiększyć swoje zyski, muszą jeszcze aktywniej zabiegać o uwagę kierowców, reagując elastycznie na to, co dzieje się na rynku. Sierpniowe korekty cenowe pokazują, że rynek ładowania EV w Polsce zaczyna wchodzić w fazę dojrzałości strategicznej. Operatorzy nie tylko inwestują w rozwój infrastruktury, ale też coraz aktywniej zarządzają polityką cenową, odpowiadając na sygnały płynące od klientów i konkurencji. Coraz częściej pojawiają się modele hybrydowe – od cen dynamicznych po promocje czasowe – co pokazuje, że sektor ewoluuje i może przełożyć się na korzystniejsze stawki ładowania dla użytkowników aut elektrycznych"</w:t>
      </w:r>
      <w:r w:rsidRPr="008B069A">
        <w:rPr>
          <w:rFonts w:ascii="Calibri" w:hAnsi="Calibri" w:cs="Calibri"/>
          <w:sz w:val="22"/>
          <w:szCs w:val="22"/>
        </w:rPr>
        <w:t xml:space="preserve"> – komentuje </w:t>
      </w:r>
      <w:r w:rsidRPr="008B069A">
        <w:rPr>
          <w:rFonts w:ascii="Calibri" w:hAnsi="Calibri" w:cs="Calibri"/>
          <w:b/>
          <w:bCs/>
          <w:sz w:val="22"/>
          <w:szCs w:val="22"/>
        </w:rPr>
        <w:t>Łukasz Lewandowski</w:t>
      </w:r>
      <w:r w:rsidRPr="008B069A">
        <w:rPr>
          <w:rFonts w:ascii="Calibri" w:hAnsi="Calibri" w:cs="Calibri"/>
          <w:sz w:val="22"/>
          <w:szCs w:val="22"/>
        </w:rPr>
        <w:t>, CEO EV Klub Polska.</w:t>
      </w:r>
    </w:p>
    <w:p w14:paraId="3973F05E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79254B5B" w14:textId="77777777" w:rsid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i/>
          <w:iCs/>
          <w:sz w:val="22"/>
          <w:szCs w:val="22"/>
        </w:rPr>
        <w:t>„Brak stabilizacji na rynku cen ładowania bez wątpienia jest problemem. Rozpiętość cenowa od 0,90 zł/kWh do nawet 3,59 zł/kWh to różnica prawie 300%. Dodatkowo rosnąca złożoność modeli taryfowych – ceny dynamiczne, promocje czasowe, segmentacja geograficzna oraz brak jasnych przekazów cenowych na etapie planowania podróży – może skutecznie zniechęcać obecnych oraz przyszłych użytkowników pojazdów elektrycznych. Zamiast transparentności mamy labirynt cenowy, w którym nawet doświadczony kierowca EV może się pogubić. Z tego względu kluczowe jest wprowadzenie standardów przejrzystości cenowej. Takie rozwiązanie pozwoliłoby nie tylko na jasne określenie kosztów, ale też ułatwiłoby planowanie podróży"</w:t>
      </w:r>
      <w:r w:rsidRPr="008B069A">
        <w:rPr>
          <w:rFonts w:ascii="Calibri" w:hAnsi="Calibri" w:cs="Calibri"/>
          <w:sz w:val="22"/>
          <w:szCs w:val="22"/>
        </w:rPr>
        <w:t xml:space="preserve"> – wskazuje </w:t>
      </w:r>
      <w:r w:rsidRPr="008B069A">
        <w:rPr>
          <w:rFonts w:ascii="Calibri" w:hAnsi="Calibri" w:cs="Calibri"/>
          <w:b/>
          <w:bCs/>
          <w:sz w:val="22"/>
          <w:szCs w:val="22"/>
        </w:rPr>
        <w:t>Maciej Gis</w:t>
      </w:r>
      <w:r w:rsidRPr="008B069A">
        <w:rPr>
          <w:rFonts w:ascii="Calibri" w:hAnsi="Calibri" w:cs="Calibri"/>
          <w:sz w:val="22"/>
          <w:szCs w:val="22"/>
        </w:rPr>
        <w:t>, Kierownik Kampanii elektromobilni.pl.</w:t>
      </w:r>
    </w:p>
    <w:p w14:paraId="011BFA31" w14:textId="77777777" w:rsidR="008B069A" w:rsidRPr="008B069A" w:rsidRDefault="008B069A" w:rsidP="008B069A">
      <w:pPr>
        <w:spacing w:line="276" w:lineRule="auto"/>
        <w:jc w:val="both"/>
        <w:rPr>
          <w:rFonts w:ascii="Calibri" w:hAnsi="Calibri" w:cs="Calibri"/>
          <w:sz w:val="22"/>
          <w:szCs w:val="22"/>
        </w:rPr>
      </w:pPr>
    </w:p>
    <w:p w14:paraId="04253E0A" w14:textId="32AAB9F6" w:rsidR="00963F44" w:rsidRDefault="00963F44" w:rsidP="008B069A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Ranking cen ładowania, przygotowany przez Fundację EV Klub Polska oraz portal użytkowników samochodów elektrycznych elektromobilni.pl aktualizowany jest cyklicznie, co miesiąc. Ranking publikowany jest na stronach evklub.pl, elektromobilni.pl, w aplikacji EV Klub Polska oraz na profilach mediów społecznościowych. Przytoczone dane pochodzą od operatorów. W rankingu można znaleźć stawki następujących operatorów: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Greenway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Polska,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Ekoen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Ionity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Tesla, Shell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Recharge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ORLEN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lastRenderedPageBreak/>
        <w:t>Charge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Polenergia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eMobility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Tauron,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Powerdot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Lidl,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Eleport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Horyzont EV,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GO+EAuto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Budimex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Mobility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Enefit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, </w:t>
      </w:r>
      <w:proofErr w:type="spellStart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Charge</w:t>
      </w:r>
      <w:proofErr w:type="spellEnd"/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Europa, MOYA energia</w:t>
      </w:r>
      <w:r w:rsidR="008C6CEE">
        <w:rPr>
          <w:rFonts w:ascii="Calibri" w:eastAsia="Times New Roman" w:hAnsi="Calibri" w:cs="Calibri"/>
          <w:sz w:val="22"/>
          <w:szCs w:val="22"/>
          <w:lang w:eastAsia="en-GB"/>
        </w:rPr>
        <w:t xml:space="preserve">, NOXO, </w:t>
      </w:r>
      <w:proofErr w:type="spellStart"/>
      <w:r w:rsidR="008C6CEE">
        <w:rPr>
          <w:rFonts w:ascii="Calibri" w:eastAsia="Times New Roman" w:hAnsi="Calibri" w:cs="Calibri"/>
          <w:sz w:val="22"/>
          <w:szCs w:val="22"/>
          <w:lang w:eastAsia="en-GB"/>
        </w:rPr>
        <w:t>Enefit</w:t>
      </w:r>
      <w:proofErr w:type="spellEnd"/>
      <w:r w:rsidR="008C6CEE">
        <w:rPr>
          <w:rFonts w:ascii="Calibri" w:eastAsia="Times New Roman" w:hAnsi="Calibri" w:cs="Calibri"/>
          <w:sz w:val="22"/>
          <w:szCs w:val="22"/>
          <w:lang w:eastAsia="en-GB"/>
        </w:rPr>
        <w:t>, ChargeIn</w:t>
      </w: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>.</w:t>
      </w:r>
    </w:p>
    <w:p w14:paraId="0564C795" w14:textId="77777777" w:rsidR="008B069A" w:rsidRPr="008B069A" w:rsidRDefault="008B069A" w:rsidP="008B069A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</w:p>
    <w:p w14:paraId="23C9C45A" w14:textId="77777777" w:rsidR="00963F44" w:rsidRPr="008B069A" w:rsidRDefault="00963F44" w:rsidP="008B069A">
      <w:pPr>
        <w:spacing w:line="276" w:lineRule="auto"/>
        <w:jc w:val="both"/>
        <w:rPr>
          <w:rFonts w:ascii="Calibri" w:eastAsia="Times New Roman" w:hAnsi="Calibri" w:cs="Calibri"/>
          <w:sz w:val="22"/>
          <w:szCs w:val="22"/>
          <w:lang w:eastAsia="en-GB"/>
        </w:rPr>
      </w:pPr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Więcej informacji: </w:t>
      </w:r>
      <w:hyperlink r:id="rId7" w:history="1">
        <w:r w:rsidRPr="008B069A">
          <w:rPr>
            <w:rFonts w:ascii="Calibri" w:eastAsia="Times New Roman" w:hAnsi="Calibri" w:cs="Calibri"/>
            <w:color w:val="0000FF"/>
            <w:sz w:val="22"/>
            <w:szCs w:val="22"/>
            <w:u w:val="single"/>
            <w:lang w:eastAsia="en-GB"/>
          </w:rPr>
          <w:t>www.EVklub.pl</w:t>
        </w:r>
      </w:hyperlink>
      <w:r w:rsidRPr="008B069A">
        <w:rPr>
          <w:rFonts w:ascii="Calibri" w:eastAsia="Times New Roman" w:hAnsi="Calibri" w:cs="Calibri"/>
          <w:sz w:val="22"/>
          <w:szCs w:val="22"/>
          <w:lang w:eastAsia="en-GB"/>
        </w:rPr>
        <w:t xml:space="preserve"> oraz </w:t>
      </w:r>
      <w:hyperlink r:id="rId8" w:history="1">
        <w:r w:rsidRPr="008B069A">
          <w:rPr>
            <w:rFonts w:ascii="Calibri" w:eastAsia="Times New Roman" w:hAnsi="Calibri" w:cs="Calibri"/>
            <w:color w:val="0000FF"/>
            <w:sz w:val="22"/>
            <w:szCs w:val="22"/>
            <w:u w:val="single"/>
            <w:lang w:eastAsia="en-GB"/>
          </w:rPr>
          <w:t>elektromobilni.pl</w:t>
        </w:r>
      </w:hyperlink>
    </w:p>
    <w:p w14:paraId="0E7E6573" w14:textId="77777777" w:rsidR="00963F44" w:rsidRPr="008B069A" w:rsidRDefault="00963F44" w:rsidP="008B069A">
      <w:pPr>
        <w:spacing w:line="276" w:lineRule="auto"/>
        <w:rPr>
          <w:rFonts w:ascii="Calibri" w:hAnsi="Calibri" w:cs="Calibri"/>
          <w:sz w:val="22"/>
          <w:szCs w:val="22"/>
        </w:rPr>
      </w:pPr>
    </w:p>
    <w:p w14:paraId="4C41189A" w14:textId="77777777" w:rsidR="00F71CD5" w:rsidRPr="008B069A" w:rsidRDefault="00F71CD5" w:rsidP="008B069A">
      <w:pPr>
        <w:spacing w:line="276" w:lineRule="auto"/>
        <w:jc w:val="both"/>
        <w:rPr>
          <w:rStyle w:val="normaltextrun"/>
          <w:rFonts w:ascii="Calibri" w:hAnsi="Calibri" w:cs="Calibri"/>
          <w:sz w:val="22"/>
          <w:szCs w:val="22"/>
        </w:rPr>
      </w:pPr>
      <w:r w:rsidRPr="008B069A">
        <w:rPr>
          <w:rFonts w:ascii="Calibri" w:hAnsi="Calibri" w:cs="Calibri"/>
          <w:sz w:val="22"/>
          <w:szCs w:val="22"/>
        </w:rPr>
        <w:t>--</w:t>
      </w:r>
    </w:p>
    <w:p w14:paraId="78599C31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</w:pPr>
      <w:r w:rsidRPr="008B069A">
        <w:rPr>
          <w:rStyle w:val="normaltextrun"/>
          <w:rFonts w:ascii="Calibri" w:eastAsiaTheme="majorEastAsia" w:hAnsi="Calibri" w:cs="Calibri"/>
          <w:b/>
          <w:bCs/>
          <w:sz w:val="22"/>
          <w:szCs w:val="22"/>
        </w:rPr>
        <w:t>Kontakt</w:t>
      </w:r>
    </w:p>
    <w:p w14:paraId="20C9F23F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Calibri" w:hAnsi="Calibri" w:cs="Calibri"/>
          <w:sz w:val="22"/>
          <w:szCs w:val="22"/>
        </w:rPr>
      </w:pPr>
    </w:p>
    <w:p w14:paraId="7E5F2AAF" w14:textId="77777777" w:rsidR="00F71CD5" w:rsidRPr="008B069A" w:rsidRDefault="00F71CD5" w:rsidP="008B069A">
      <w:p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B069A">
        <w:rPr>
          <w:rFonts w:ascii="Calibri" w:hAnsi="Calibri" w:cs="Calibri"/>
          <w:color w:val="000000" w:themeColor="text1"/>
          <w:sz w:val="22"/>
          <w:szCs w:val="22"/>
        </w:rPr>
        <w:t>Łukasz Lewandowski, Prezes Fundacji EV Klub Polska</w:t>
      </w:r>
    </w:p>
    <w:p w14:paraId="23F56693" w14:textId="77777777" w:rsidR="00F71CD5" w:rsidRPr="008B069A" w:rsidRDefault="00F71CD5" w:rsidP="008B069A">
      <w:pPr>
        <w:spacing w:line="276" w:lineRule="auto"/>
        <w:jc w:val="both"/>
        <w:rPr>
          <w:rFonts w:ascii="Calibri" w:hAnsi="Calibri" w:cs="Calibri"/>
          <w:color w:val="000000" w:themeColor="text1"/>
          <w:sz w:val="22"/>
          <w:szCs w:val="22"/>
          <w:lang w:val="en-US"/>
        </w:rPr>
      </w:pPr>
      <w:r w:rsidRPr="008B069A">
        <w:rPr>
          <w:rFonts w:ascii="Calibri" w:hAnsi="Calibri" w:cs="Calibri"/>
          <w:color w:val="000000" w:themeColor="text1"/>
          <w:sz w:val="22"/>
          <w:szCs w:val="22"/>
          <w:lang w:val="en-US"/>
        </w:rPr>
        <w:t xml:space="preserve">e-mail: </w:t>
      </w:r>
      <w:hyperlink r:id="rId9" w:history="1">
        <w:r w:rsidRPr="008B069A">
          <w:rPr>
            <w:rStyle w:val="Hyperlink"/>
            <w:rFonts w:ascii="Calibri" w:hAnsi="Calibri" w:cs="Calibri"/>
            <w:sz w:val="22"/>
            <w:szCs w:val="22"/>
            <w:lang w:val="en-US"/>
          </w:rPr>
          <w:t>lukasz.lewandowski@evklub.pl</w:t>
        </w:r>
      </w:hyperlink>
      <w:r w:rsidRPr="008B069A">
        <w:rPr>
          <w:rFonts w:ascii="Calibri" w:hAnsi="Calibri" w:cs="Calibri"/>
          <w:color w:val="000000" w:themeColor="text1"/>
          <w:sz w:val="22"/>
          <w:szCs w:val="22"/>
          <w:lang w:val="en-US"/>
        </w:rPr>
        <w:t>; tel.: (+48) 736 846 632</w:t>
      </w:r>
    </w:p>
    <w:p w14:paraId="186CD791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Calibri" w:hAnsi="Calibri" w:cs="Calibri"/>
          <w:sz w:val="22"/>
          <w:szCs w:val="22"/>
          <w:lang w:val="en-US"/>
        </w:rPr>
      </w:pPr>
    </w:p>
    <w:p w14:paraId="22969810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Calibri" w:hAnsi="Calibri" w:cs="Calibri"/>
          <w:sz w:val="22"/>
          <w:szCs w:val="22"/>
        </w:rPr>
      </w:pPr>
      <w:r w:rsidRPr="008B069A">
        <w:rPr>
          <w:rStyle w:val="normaltextrun"/>
          <w:rFonts w:ascii="Calibri" w:eastAsiaTheme="majorEastAsia" w:hAnsi="Calibri" w:cs="Calibri"/>
          <w:sz w:val="22"/>
          <w:szCs w:val="22"/>
        </w:rPr>
        <w:t>Maciej Gis, Kierownik kampanii elektrmobilni.pl</w:t>
      </w:r>
    </w:p>
    <w:p w14:paraId="0654751C" w14:textId="77777777" w:rsidR="00F71CD5" w:rsidRPr="008B069A" w:rsidRDefault="00F71CD5" w:rsidP="008B069A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</w:pPr>
      <w:r w:rsidRPr="008B069A"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  <w:t xml:space="preserve">e-mail: </w:t>
      </w:r>
      <w:hyperlink r:id="rId10" w:history="1">
        <w:r w:rsidRPr="008B069A">
          <w:rPr>
            <w:rStyle w:val="Hyperlink"/>
            <w:rFonts w:ascii="Calibri" w:eastAsiaTheme="majorEastAsia" w:hAnsi="Calibri" w:cs="Calibri"/>
            <w:sz w:val="22"/>
            <w:szCs w:val="22"/>
            <w:lang w:val="en-US"/>
          </w:rPr>
          <w:t>maciej.gis@psnm.org</w:t>
        </w:r>
      </w:hyperlink>
      <w:r w:rsidRPr="008B069A">
        <w:rPr>
          <w:rStyle w:val="normaltextrun"/>
          <w:rFonts w:ascii="Calibri" w:eastAsiaTheme="majorEastAsia" w:hAnsi="Calibri" w:cs="Calibri"/>
          <w:sz w:val="22"/>
          <w:szCs w:val="22"/>
          <w:lang w:val="en-US"/>
        </w:rPr>
        <w:t>; tel.: (+48) 606 740 357</w:t>
      </w:r>
    </w:p>
    <w:p w14:paraId="711D57BC" w14:textId="77777777" w:rsidR="00F71CD5" w:rsidRPr="008B069A" w:rsidRDefault="00F71CD5" w:rsidP="008B069A">
      <w:pPr>
        <w:spacing w:line="276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p w14:paraId="0DBBB9B7" w14:textId="77777777" w:rsidR="00F71CD5" w:rsidRPr="008B069A" w:rsidRDefault="00F71CD5" w:rsidP="008B069A">
      <w:pPr>
        <w:spacing w:line="276" w:lineRule="auto"/>
        <w:jc w:val="both"/>
        <w:rPr>
          <w:rFonts w:ascii="Calibri" w:hAnsi="Calibri" w:cs="Calibri"/>
          <w:sz w:val="22"/>
          <w:szCs w:val="22"/>
          <w:lang w:val="en-GB"/>
        </w:rPr>
      </w:pPr>
    </w:p>
    <w:p w14:paraId="75D0630A" w14:textId="77777777" w:rsidR="00F71CD5" w:rsidRPr="008B069A" w:rsidRDefault="00F71CD5" w:rsidP="008B069A">
      <w:pPr>
        <w:spacing w:line="276" w:lineRule="auto"/>
        <w:jc w:val="both"/>
        <w:rPr>
          <w:rFonts w:ascii="Calibri" w:hAnsi="Calibri" w:cs="Calibri"/>
          <w:sz w:val="22"/>
          <w:szCs w:val="22"/>
          <w:lang w:val="en-GB"/>
        </w:rPr>
      </w:pPr>
    </w:p>
    <w:p w14:paraId="49E2ABB8" w14:textId="77777777" w:rsidR="00EF3CE1" w:rsidRPr="008B069A" w:rsidRDefault="00EF3CE1" w:rsidP="008B069A">
      <w:pPr>
        <w:spacing w:line="276" w:lineRule="auto"/>
        <w:jc w:val="both"/>
        <w:rPr>
          <w:rFonts w:ascii="Calibri" w:hAnsi="Calibri" w:cs="Calibri"/>
          <w:sz w:val="22"/>
          <w:szCs w:val="22"/>
          <w:lang w:val="en-GB"/>
        </w:rPr>
      </w:pPr>
    </w:p>
    <w:p w14:paraId="23674B68" w14:textId="32AA330D" w:rsidR="00E96368" w:rsidRPr="008B069A" w:rsidRDefault="00E96368" w:rsidP="008B069A">
      <w:pPr>
        <w:spacing w:line="276" w:lineRule="auto"/>
        <w:jc w:val="both"/>
        <w:rPr>
          <w:rFonts w:ascii="Calibri" w:hAnsi="Calibri" w:cs="Calibri"/>
          <w:sz w:val="22"/>
          <w:szCs w:val="22"/>
          <w:lang w:val="en-US"/>
        </w:rPr>
      </w:pPr>
    </w:p>
    <w:sectPr w:rsidR="00E96368" w:rsidRPr="008B069A" w:rsidSect="00B81E6F">
      <w:headerReference w:type="default" r:id="rId11"/>
      <w:footerReference w:type="default" r:id="rId12"/>
      <w:pgSz w:w="11906" w:h="16838"/>
      <w:pgMar w:top="21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A00048" w14:textId="77777777" w:rsidR="00A37D0F" w:rsidRDefault="00A37D0F" w:rsidP="00870639">
      <w:r>
        <w:separator/>
      </w:r>
    </w:p>
  </w:endnote>
  <w:endnote w:type="continuationSeparator" w:id="0">
    <w:p w14:paraId="2D5E087A" w14:textId="77777777" w:rsidR="00A37D0F" w:rsidRDefault="00A37D0F" w:rsidP="00870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34A01" w14:textId="7983D40E" w:rsidR="00870639" w:rsidRDefault="00E96368">
    <w:pPr>
      <w:pStyle w:val="Footer"/>
    </w:pPr>
    <w:r w:rsidRPr="00E96368">
      <w:rPr>
        <w:noProof/>
      </w:rPr>
      <w:drawing>
        <wp:anchor distT="0" distB="0" distL="114300" distR="114300" simplePos="0" relativeHeight="251660288" behindDoc="0" locked="0" layoutInCell="1" allowOverlap="1" wp14:anchorId="516B1FAF" wp14:editId="2709D8F6">
          <wp:simplePos x="0" y="0"/>
          <wp:positionH relativeFrom="column">
            <wp:posOffset>-5080</wp:posOffset>
          </wp:positionH>
          <wp:positionV relativeFrom="paragraph">
            <wp:posOffset>104978</wp:posOffset>
          </wp:positionV>
          <wp:extent cx="5760720" cy="232410"/>
          <wp:effectExtent l="0" t="0" r="5080" b="0"/>
          <wp:wrapNone/>
          <wp:docPr id="25437003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370038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2324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31632" w14:textId="77777777" w:rsidR="00A37D0F" w:rsidRDefault="00A37D0F" w:rsidP="00870639">
      <w:r>
        <w:separator/>
      </w:r>
    </w:p>
  </w:footnote>
  <w:footnote w:type="continuationSeparator" w:id="0">
    <w:p w14:paraId="38465E93" w14:textId="77777777" w:rsidR="00A37D0F" w:rsidRDefault="00A37D0F" w:rsidP="00870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55523" w14:textId="4C577AF1" w:rsidR="00870639" w:rsidRDefault="003E7657">
    <w:pPr>
      <w:pStyle w:val="Header"/>
    </w:pPr>
    <w:r w:rsidRPr="00B81E6F">
      <w:rPr>
        <w:noProof/>
      </w:rPr>
      <w:drawing>
        <wp:anchor distT="0" distB="0" distL="114300" distR="114300" simplePos="0" relativeHeight="251662336" behindDoc="0" locked="0" layoutInCell="1" allowOverlap="1" wp14:anchorId="679E2209" wp14:editId="71DAA925">
          <wp:simplePos x="0" y="0"/>
          <wp:positionH relativeFrom="column">
            <wp:posOffset>3695308</wp:posOffset>
          </wp:positionH>
          <wp:positionV relativeFrom="paragraph">
            <wp:posOffset>-2107</wp:posOffset>
          </wp:positionV>
          <wp:extent cx="2055064" cy="574040"/>
          <wp:effectExtent l="0" t="0" r="2540" b="0"/>
          <wp:wrapNone/>
          <wp:docPr id="28777720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77720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55064" cy="574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1E6F">
      <w:rPr>
        <w:noProof/>
      </w:rPr>
      <w:drawing>
        <wp:anchor distT="0" distB="0" distL="114300" distR="114300" simplePos="0" relativeHeight="251661312" behindDoc="0" locked="0" layoutInCell="1" allowOverlap="1" wp14:anchorId="7E7EE6E9" wp14:editId="6D1C2A46">
          <wp:simplePos x="0" y="0"/>
          <wp:positionH relativeFrom="column">
            <wp:posOffset>-4850</wp:posOffset>
          </wp:positionH>
          <wp:positionV relativeFrom="paragraph">
            <wp:posOffset>-2108</wp:posOffset>
          </wp:positionV>
          <wp:extent cx="1964987" cy="574558"/>
          <wp:effectExtent l="0" t="0" r="3810" b="0"/>
          <wp:wrapNone/>
          <wp:docPr id="25919010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9190104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84968" cy="58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5492A"/>
    <w:multiLevelType w:val="hybridMultilevel"/>
    <w:tmpl w:val="33885A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77D37"/>
    <w:multiLevelType w:val="hybridMultilevel"/>
    <w:tmpl w:val="E43EE1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C424E"/>
    <w:multiLevelType w:val="hybridMultilevel"/>
    <w:tmpl w:val="CC487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1988498">
    <w:abstractNumId w:val="2"/>
  </w:num>
  <w:num w:numId="2" w16cid:durableId="1878471478">
    <w:abstractNumId w:val="1"/>
  </w:num>
  <w:num w:numId="3" w16cid:durableId="14845870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9"/>
    <w:rsid w:val="00015665"/>
    <w:rsid w:val="00042FEF"/>
    <w:rsid w:val="000A456E"/>
    <w:rsid w:val="000A4691"/>
    <w:rsid w:val="000B6A8C"/>
    <w:rsid w:val="000C35F9"/>
    <w:rsid w:val="000E2E70"/>
    <w:rsid w:val="000E443D"/>
    <w:rsid w:val="000E5AAE"/>
    <w:rsid w:val="00110126"/>
    <w:rsid w:val="0011653F"/>
    <w:rsid w:val="00153074"/>
    <w:rsid w:val="00154177"/>
    <w:rsid w:val="00193C18"/>
    <w:rsid w:val="001C5FCE"/>
    <w:rsid w:val="001E12E7"/>
    <w:rsid w:val="001F07D1"/>
    <w:rsid w:val="001F3145"/>
    <w:rsid w:val="00223CA1"/>
    <w:rsid w:val="00236774"/>
    <w:rsid w:val="002912EC"/>
    <w:rsid w:val="002A70E7"/>
    <w:rsid w:val="002C5D96"/>
    <w:rsid w:val="002D2DA1"/>
    <w:rsid w:val="003179E0"/>
    <w:rsid w:val="00323D0E"/>
    <w:rsid w:val="003266E7"/>
    <w:rsid w:val="0033309B"/>
    <w:rsid w:val="003767D8"/>
    <w:rsid w:val="00391214"/>
    <w:rsid w:val="003A2411"/>
    <w:rsid w:val="003B3493"/>
    <w:rsid w:val="003C5142"/>
    <w:rsid w:val="003D28A5"/>
    <w:rsid w:val="003E7657"/>
    <w:rsid w:val="003F0A8C"/>
    <w:rsid w:val="0042763A"/>
    <w:rsid w:val="00447E9C"/>
    <w:rsid w:val="00463CDC"/>
    <w:rsid w:val="00476E42"/>
    <w:rsid w:val="0048211E"/>
    <w:rsid w:val="00482541"/>
    <w:rsid w:val="004B43DE"/>
    <w:rsid w:val="004D6730"/>
    <w:rsid w:val="004E676B"/>
    <w:rsid w:val="004F0B58"/>
    <w:rsid w:val="00503B66"/>
    <w:rsid w:val="00523D5A"/>
    <w:rsid w:val="00547E02"/>
    <w:rsid w:val="005571CD"/>
    <w:rsid w:val="00571E7A"/>
    <w:rsid w:val="0057758E"/>
    <w:rsid w:val="005A46E7"/>
    <w:rsid w:val="005B1793"/>
    <w:rsid w:val="005B7606"/>
    <w:rsid w:val="005F0BF6"/>
    <w:rsid w:val="005F6073"/>
    <w:rsid w:val="005F6433"/>
    <w:rsid w:val="00673AA2"/>
    <w:rsid w:val="006948B2"/>
    <w:rsid w:val="006A0F24"/>
    <w:rsid w:val="006B5087"/>
    <w:rsid w:val="006C5940"/>
    <w:rsid w:val="006D4F74"/>
    <w:rsid w:val="007151B4"/>
    <w:rsid w:val="00721F5A"/>
    <w:rsid w:val="00727A0C"/>
    <w:rsid w:val="0076789F"/>
    <w:rsid w:val="00781218"/>
    <w:rsid w:val="007E6F97"/>
    <w:rsid w:val="007F32EB"/>
    <w:rsid w:val="00825B6E"/>
    <w:rsid w:val="00862184"/>
    <w:rsid w:val="00870639"/>
    <w:rsid w:val="008B069A"/>
    <w:rsid w:val="008C0718"/>
    <w:rsid w:val="008C6CEE"/>
    <w:rsid w:val="008F0C8A"/>
    <w:rsid w:val="00900F17"/>
    <w:rsid w:val="00905108"/>
    <w:rsid w:val="009226F0"/>
    <w:rsid w:val="009364B8"/>
    <w:rsid w:val="00936F78"/>
    <w:rsid w:val="00954EBC"/>
    <w:rsid w:val="00963F44"/>
    <w:rsid w:val="009768AC"/>
    <w:rsid w:val="00981977"/>
    <w:rsid w:val="00991123"/>
    <w:rsid w:val="009965BB"/>
    <w:rsid w:val="009A22A7"/>
    <w:rsid w:val="009C3D22"/>
    <w:rsid w:val="009C430C"/>
    <w:rsid w:val="009C4941"/>
    <w:rsid w:val="009E2C6F"/>
    <w:rsid w:val="00A31AD2"/>
    <w:rsid w:val="00A3649C"/>
    <w:rsid w:val="00A37D0F"/>
    <w:rsid w:val="00A608C3"/>
    <w:rsid w:val="00A61980"/>
    <w:rsid w:val="00A67976"/>
    <w:rsid w:val="00AA1BBC"/>
    <w:rsid w:val="00B12C30"/>
    <w:rsid w:val="00B1753A"/>
    <w:rsid w:val="00B55CD0"/>
    <w:rsid w:val="00B65DC8"/>
    <w:rsid w:val="00B81E6F"/>
    <w:rsid w:val="00B84F63"/>
    <w:rsid w:val="00BD0934"/>
    <w:rsid w:val="00BD3531"/>
    <w:rsid w:val="00BD7C25"/>
    <w:rsid w:val="00BE1469"/>
    <w:rsid w:val="00BE2BE7"/>
    <w:rsid w:val="00BF29F9"/>
    <w:rsid w:val="00BF3AD4"/>
    <w:rsid w:val="00C22690"/>
    <w:rsid w:val="00C65865"/>
    <w:rsid w:val="00C925E8"/>
    <w:rsid w:val="00CA6732"/>
    <w:rsid w:val="00CC056E"/>
    <w:rsid w:val="00CC7958"/>
    <w:rsid w:val="00CE0B01"/>
    <w:rsid w:val="00CE1905"/>
    <w:rsid w:val="00CE51BD"/>
    <w:rsid w:val="00D06797"/>
    <w:rsid w:val="00D15772"/>
    <w:rsid w:val="00D407B7"/>
    <w:rsid w:val="00D46753"/>
    <w:rsid w:val="00D52D5B"/>
    <w:rsid w:val="00D706AC"/>
    <w:rsid w:val="00D73654"/>
    <w:rsid w:val="00D86BBE"/>
    <w:rsid w:val="00DA42CF"/>
    <w:rsid w:val="00DA5915"/>
    <w:rsid w:val="00DC31AB"/>
    <w:rsid w:val="00DC5F8A"/>
    <w:rsid w:val="00DE69A3"/>
    <w:rsid w:val="00E24AC1"/>
    <w:rsid w:val="00E91099"/>
    <w:rsid w:val="00E96368"/>
    <w:rsid w:val="00EB56F9"/>
    <w:rsid w:val="00EC7C86"/>
    <w:rsid w:val="00ED23AF"/>
    <w:rsid w:val="00ED3852"/>
    <w:rsid w:val="00EE1EA0"/>
    <w:rsid w:val="00EE50A4"/>
    <w:rsid w:val="00EF3CE1"/>
    <w:rsid w:val="00F23BAD"/>
    <w:rsid w:val="00F35668"/>
    <w:rsid w:val="00F40A8D"/>
    <w:rsid w:val="00F532FE"/>
    <w:rsid w:val="00F56C54"/>
    <w:rsid w:val="00F71CD5"/>
    <w:rsid w:val="00FA7F81"/>
    <w:rsid w:val="00FB5F32"/>
    <w:rsid w:val="00FD0342"/>
    <w:rsid w:val="00FE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6BEE2B98"/>
  <w15:chartTrackingRefBased/>
  <w15:docId w15:val="{27C55549-CEB0-A149-9684-14ACC83B1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508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06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6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63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6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63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63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63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63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63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63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6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63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63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63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6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6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6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6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63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6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63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6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63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6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6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63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63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63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63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70639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0639"/>
  </w:style>
  <w:style w:type="paragraph" w:styleId="Footer">
    <w:name w:val="footer"/>
    <w:basedOn w:val="Normal"/>
    <w:link w:val="FooterChar"/>
    <w:uiPriority w:val="99"/>
    <w:unhideWhenUsed/>
    <w:rsid w:val="00870639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0639"/>
  </w:style>
  <w:style w:type="character" w:styleId="Hyperlink">
    <w:name w:val="Hyperlink"/>
    <w:basedOn w:val="DefaultParagraphFont"/>
    <w:uiPriority w:val="99"/>
    <w:unhideWhenUsed/>
    <w:rsid w:val="006B5087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6B50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customStyle="1" w:styleId="normaltextrun">
    <w:name w:val="normaltextrun"/>
    <w:basedOn w:val="DefaultParagraphFont"/>
    <w:rsid w:val="006B5087"/>
  </w:style>
  <w:style w:type="paragraph" w:styleId="NormalWeb">
    <w:name w:val="Normal (Web)"/>
    <w:basedOn w:val="Normal"/>
    <w:uiPriority w:val="99"/>
    <w:unhideWhenUsed/>
    <w:rsid w:val="00BF29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paragraph" w:customStyle="1" w:styleId="xmsonormal">
    <w:name w:val="x_msonormal"/>
    <w:basedOn w:val="Normal"/>
    <w:rsid w:val="00BF29F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l-PL"/>
    </w:rPr>
  </w:style>
  <w:style w:type="character" w:styleId="FollowedHyperlink">
    <w:name w:val="FollowedHyperlink"/>
    <w:basedOn w:val="DefaultParagraphFont"/>
    <w:uiPriority w:val="99"/>
    <w:semiHidden/>
    <w:unhideWhenUsed/>
    <w:rsid w:val="008F0C8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23A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E1EA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E1EA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E1EA0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1E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1EA0"/>
    <w:rPr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673AA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7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1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1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23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90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02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9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57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16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9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45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03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341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2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50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6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lektromobilni.pl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Vklub.p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maciej.gis@psnm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ukasz.lewandowski@evklub.pl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C4E43891-05B8-E440-88C9-33329692DE92}">
  <we:reference id="wa104381727" version="1.0.1.0" store="pl-PL" storeType="OMEX"/>
  <we:alternateReferences>
    <we:reference id="wa104381727" version="1.0.1.0" store="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1033</Words>
  <Characters>5893</Characters>
  <Application>Microsoft Office Word</Application>
  <DocSecurity>0</DocSecurity>
  <Lines>49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Furmanek</dc:creator>
  <cp:keywords/>
  <dc:description/>
  <cp:lastModifiedBy>Maciej Gis</cp:lastModifiedBy>
  <cp:revision>3</cp:revision>
  <dcterms:created xsi:type="dcterms:W3CDTF">2025-08-14T11:16:00Z</dcterms:created>
  <dcterms:modified xsi:type="dcterms:W3CDTF">2025-08-14T11:26:00Z</dcterms:modified>
</cp:coreProperties>
</file>