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04874" w14:textId="77777777" w:rsidR="00015665" w:rsidRPr="007658AC" w:rsidRDefault="00015665" w:rsidP="00015665">
      <w:pPr>
        <w:spacing w:line="276" w:lineRule="auto"/>
        <w:jc w:val="right"/>
        <w:rPr>
          <w:rFonts w:ascii="Calibri" w:eastAsia="Times New Roman" w:hAnsi="Calibri" w:cs="Calibri"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Warszawa |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13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czerwca 2025 r.</w:t>
      </w:r>
    </w:p>
    <w:p w14:paraId="5B1871D7" w14:textId="77777777" w:rsidR="00015665" w:rsidRPr="007658AC" w:rsidRDefault="00015665" w:rsidP="00015665">
      <w:pPr>
        <w:spacing w:line="276" w:lineRule="auto"/>
        <w:rPr>
          <w:rFonts w:ascii="Calibri" w:eastAsia="Times New Roman" w:hAnsi="Calibri" w:cs="Calibri"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Informacja prasowa</w:t>
      </w:r>
    </w:p>
    <w:p w14:paraId="53D42DEE" w14:textId="77777777" w:rsidR="00015665" w:rsidRDefault="00015665" w:rsidP="00015665">
      <w:pPr>
        <w:spacing w:line="276" w:lineRule="auto"/>
        <w:jc w:val="center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eastAsia="en-GB"/>
        </w:rPr>
      </w:pPr>
    </w:p>
    <w:p w14:paraId="0DF2E1B9" w14:textId="77777777" w:rsidR="00015665" w:rsidRPr="007658AC" w:rsidRDefault="00015665" w:rsidP="00015665">
      <w:pPr>
        <w:spacing w:line="276" w:lineRule="auto"/>
        <w:jc w:val="center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eastAsia="en-GB"/>
        </w:rPr>
      </w:pPr>
      <w:r w:rsidRPr="007658AC">
        <w:rPr>
          <w:rFonts w:ascii="Calibri" w:eastAsia="Times New Roman" w:hAnsi="Calibri" w:cs="Calibri"/>
          <w:b/>
          <w:bCs/>
          <w:kern w:val="36"/>
          <w:sz w:val="28"/>
          <w:szCs w:val="28"/>
          <w:lang w:eastAsia="en-GB"/>
        </w:rPr>
        <w:t>Ranking cen ładowania samochodów elektrycznych</w:t>
      </w:r>
    </w:p>
    <w:p w14:paraId="39CA3D04" w14:textId="77777777" w:rsidR="00015665" w:rsidRPr="007658AC" w:rsidRDefault="00015665" w:rsidP="00015665">
      <w:pPr>
        <w:spacing w:line="276" w:lineRule="auto"/>
        <w:jc w:val="center"/>
        <w:outlineLvl w:val="1"/>
        <w:rPr>
          <w:rFonts w:ascii="Calibri" w:eastAsia="Times New Roman" w:hAnsi="Calibri" w:cs="Calibri"/>
          <w:b/>
          <w:bCs/>
          <w:sz w:val="28"/>
          <w:szCs w:val="28"/>
          <w:lang w:eastAsia="en-GB"/>
        </w:rPr>
      </w:pPr>
      <w:r>
        <w:rPr>
          <w:rFonts w:ascii="Calibri" w:eastAsia="Times New Roman" w:hAnsi="Calibri" w:cs="Calibri"/>
          <w:b/>
          <w:bCs/>
          <w:sz w:val="28"/>
          <w:szCs w:val="28"/>
          <w:lang w:eastAsia="en-GB"/>
        </w:rPr>
        <w:t>R</w:t>
      </w:r>
      <w:r w:rsidRPr="007658AC">
        <w:rPr>
          <w:rFonts w:ascii="Calibri" w:eastAsia="Times New Roman" w:hAnsi="Calibri" w:cs="Calibri"/>
          <w:b/>
          <w:bCs/>
          <w:sz w:val="28"/>
          <w:szCs w:val="28"/>
          <w:lang w:eastAsia="en-GB"/>
        </w:rPr>
        <w:t xml:space="preserve">ynek </w:t>
      </w:r>
      <w:r>
        <w:rPr>
          <w:rFonts w:ascii="Calibri" w:eastAsia="Times New Roman" w:hAnsi="Calibri" w:cs="Calibri"/>
          <w:b/>
          <w:bCs/>
          <w:sz w:val="28"/>
          <w:szCs w:val="28"/>
          <w:lang w:eastAsia="en-GB"/>
        </w:rPr>
        <w:t>operatorów</w:t>
      </w:r>
      <w:r w:rsidRPr="007658AC">
        <w:rPr>
          <w:rFonts w:ascii="Calibri" w:eastAsia="Times New Roman" w:hAnsi="Calibri" w:cs="Calibri"/>
          <w:b/>
          <w:bCs/>
          <w:sz w:val="28"/>
          <w:szCs w:val="28"/>
          <w:lang w:eastAsia="en-GB"/>
        </w:rPr>
        <w:t xml:space="preserve"> wraca do rzeczywistości</w:t>
      </w:r>
    </w:p>
    <w:p w14:paraId="1E938EE2" w14:textId="77777777" w:rsidR="00015665" w:rsidRDefault="00015665" w:rsidP="00015665">
      <w:pPr>
        <w:spacing w:line="276" w:lineRule="auto"/>
        <w:rPr>
          <w:rFonts w:ascii="Calibri" w:eastAsia="Times New Roman" w:hAnsi="Calibri" w:cs="Calibri"/>
          <w:b/>
          <w:bCs/>
          <w:sz w:val="22"/>
          <w:szCs w:val="22"/>
          <w:lang w:eastAsia="en-GB"/>
        </w:rPr>
      </w:pPr>
    </w:p>
    <w:p w14:paraId="1DDD3212" w14:textId="77777777" w:rsidR="00015665" w:rsidRPr="007658AC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 xml:space="preserve">Po okresie promocji i obniżek cen w pierwszej połowie roku, rynek ładowania samochodów elektrycznych w Polsce </w:t>
      </w:r>
      <w:r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wskazuje</w:t>
      </w:r>
      <w:r w:rsidRPr="007658A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 xml:space="preserve"> nowe trendy. Część operatorów wprowadza podwyżki, podczas gdy inni eksperymentują z </w:t>
      </w:r>
      <w:r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taryfami</w:t>
      </w:r>
      <w:r w:rsidRPr="007658A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 xml:space="preserve"> dynamicznymi. Kierowcy planując wakacyjne podróże powinni uważnie śledzić aktualne stawki.</w:t>
      </w:r>
    </w:p>
    <w:p w14:paraId="49D69855" w14:textId="77777777" w:rsidR="00015665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</w:p>
    <w:p w14:paraId="489ECCC5" w14:textId="77777777" w:rsidR="00015665" w:rsidRPr="007658AC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Czerwiec przyniósł znaczące zmiany na rynku ładowania samochodów elektrycznych w Polsce. W najnowszym wydaniu rankingu EV Klub Polska i elektromobilni.pl analizujemy aktualne ceny głównych operatorów infrastruktury ładowania, uwzględniając końcówkę wiosennych promocji i przygotowania do sezonu wakacyjnego.</w:t>
      </w:r>
    </w:p>
    <w:p w14:paraId="0F227DE2" w14:textId="77777777" w:rsidR="00015665" w:rsidRDefault="00015665" w:rsidP="00015665">
      <w:pPr>
        <w:spacing w:line="276" w:lineRule="auto"/>
        <w:jc w:val="both"/>
        <w:outlineLvl w:val="1"/>
        <w:rPr>
          <w:rFonts w:ascii="Calibri" w:eastAsia="Times New Roman" w:hAnsi="Calibri" w:cs="Calibri"/>
          <w:b/>
          <w:bCs/>
          <w:sz w:val="22"/>
          <w:szCs w:val="22"/>
          <w:lang w:eastAsia="en-GB"/>
        </w:rPr>
      </w:pPr>
    </w:p>
    <w:p w14:paraId="3943F230" w14:textId="77777777" w:rsidR="00015665" w:rsidRPr="007658AC" w:rsidRDefault="00015665" w:rsidP="00015665">
      <w:pPr>
        <w:spacing w:line="276" w:lineRule="auto"/>
        <w:jc w:val="both"/>
        <w:outlineLvl w:val="1"/>
        <w:rPr>
          <w:rFonts w:ascii="Calibri" w:eastAsia="Times New Roman" w:hAnsi="Calibri" w:cs="Calibri"/>
          <w:b/>
          <w:bCs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Koniec promocji i nowe podwyżki</w:t>
      </w:r>
    </w:p>
    <w:p w14:paraId="7EAEDFEB" w14:textId="77777777" w:rsidR="00015665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Największą zmianą czerwca było zakończenie 35-procentowej promocji ORLEN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Charge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która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w maju 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oferowała jedne z najniższych stawek na rynku. Obecnie ceny za ładowanie DC do 150 kW w sieci Orlenu wynoszą od 2,69 do 2,89 zł/kWh, a za ultraszybkie ładowanie powyżej 150 kW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–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3,19 zł/kWh.</w:t>
      </w:r>
    </w:p>
    <w:p w14:paraId="15D13B53" w14:textId="77777777" w:rsidR="00015665" w:rsidRPr="00781B0A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W czerwcu ORLEN </w:t>
      </w:r>
      <w:proofErr w:type="spellStart"/>
      <w:r>
        <w:rPr>
          <w:rFonts w:ascii="Calibri" w:eastAsia="Times New Roman" w:hAnsi="Calibri" w:cs="Calibri"/>
          <w:sz w:val="22"/>
          <w:szCs w:val="22"/>
          <w:lang w:eastAsia="en-GB"/>
        </w:rPr>
        <w:t>Charge</w:t>
      </w:r>
      <w:proofErr w:type="spellEnd"/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ma promocję, dzięki której za naładowanie powyżej 25 kWh użytkownik otrzymuje 990 </w:t>
      </w:r>
      <w:r w:rsidRPr="00781B0A">
        <w:rPr>
          <w:rFonts w:ascii="Calibri" w:eastAsia="Times New Roman" w:hAnsi="Calibri" w:cs="Calibri"/>
          <w:sz w:val="22"/>
          <w:szCs w:val="22"/>
          <w:lang w:eastAsia="en-GB"/>
        </w:rPr>
        <w:t>punktów VITAY, które można wymienić na popularne produkty dostępne na stacjach ORLEN.</w:t>
      </w:r>
    </w:p>
    <w:p w14:paraId="16DDA9DC" w14:textId="77777777" w:rsidR="00015665" w:rsidRPr="00781B0A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</w:p>
    <w:p w14:paraId="50CA1412" w14:textId="77777777" w:rsidR="00015665" w:rsidRPr="007658AC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>
        <w:rPr>
          <w:rFonts w:ascii="Calibri" w:eastAsia="Times New Roman" w:hAnsi="Calibri" w:cs="Calibri"/>
          <w:sz w:val="22"/>
          <w:szCs w:val="22"/>
          <w:lang w:eastAsia="en-GB"/>
        </w:rPr>
        <w:t>P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odwyżk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ę na swoich stacjach 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wprowadził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Eleport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który podniósł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ceny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za ładowanie 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AC z 1,78 zł/kWh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do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1,99 zł/kWh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(+12%)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.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Z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miany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zaszły również w przypadku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szybki</w:t>
      </w:r>
      <w:r>
        <w:rPr>
          <w:rFonts w:ascii="Calibri" w:eastAsia="Times New Roman" w:hAnsi="Calibri" w:cs="Calibri"/>
          <w:sz w:val="22"/>
          <w:szCs w:val="22"/>
          <w:lang w:eastAsia="en-GB"/>
        </w:rPr>
        <w:t>ego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ładowani</w:t>
      </w:r>
      <w:r>
        <w:rPr>
          <w:rFonts w:ascii="Calibri" w:eastAsia="Times New Roman" w:hAnsi="Calibri" w:cs="Calibri"/>
          <w:sz w:val="22"/>
          <w:szCs w:val="22"/>
          <w:lang w:eastAsia="en-GB"/>
        </w:rPr>
        <w:t>a: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DC do 50 kW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– 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wzros</w:t>
      </w:r>
      <w:r>
        <w:rPr>
          <w:rFonts w:ascii="Calibri" w:eastAsia="Times New Roman" w:hAnsi="Calibri" w:cs="Calibri"/>
          <w:sz w:val="22"/>
          <w:szCs w:val="22"/>
          <w:lang w:eastAsia="en-GB"/>
        </w:rPr>
        <w:t>t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z 2,28 zł/kWh na 2,49 zł/kWh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(+9%)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, a DC powyżej 50 kW z 2,48 zł/kWh na 2,79 zł/kWh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(+12,5%)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.</w:t>
      </w:r>
    </w:p>
    <w:p w14:paraId="7370C463" w14:textId="77777777" w:rsidR="00015665" w:rsidRDefault="00015665" w:rsidP="00015665">
      <w:pPr>
        <w:spacing w:line="276" w:lineRule="auto"/>
        <w:jc w:val="both"/>
        <w:outlineLvl w:val="1"/>
        <w:rPr>
          <w:rFonts w:ascii="Calibri" w:eastAsia="Times New Roman" w:hAnsi="Calibri" w:cs="Calibri"/>
          <w:b/>
          <w:bCs/>
          <w:sz w:val="22"/>
          <w:szCs w:val="22"/>
          <w:lang w:eastAsia="en-GB"/>
        </w:rPr>
      </w:pPr>
    </w:p>
    <w:p w14:paraId="482AFF9A" w14:textId="77777777" w:rsidR="00015665" w:rsidRPr="007658AC" w:rsidRDefault="00015665" w:rsidP="00015665">
      <w:pPr>
        <w:spacing w:line="276" w:lineRule="auto"/>
        <w:jc w:val="both"/>
        <w:outlineLvl w:val="1"/>
        <w:rPr>
          <w:rFonts w:ascii="Calibri" w:eastAsia="Times New Roman" w:hAnsi="Calibri" w:cs="Calibri"/>
          <w:b/>
          <w:bCs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Tauron stawia na ceny dynamiczne</w:t>
      </w:r>
    </w:p>
    <w:p w14:paraId="349C9787" w14:textId="77777777" w:rsidR="00015665" w:rsidRPr="002B6B8C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Rewolucyjną zmianą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jest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przejście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Tauronu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na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taryfy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dynamiczn</w:t>
      </w:r>
      <w:r>
        <w:rPr>
          <w:rFonts w:ascii="Calibri" w:eastAsia="Times New Roman" w:hAnsi="Calibri" w:cs="Calibri"/>
          <w:sz w:val="22"/>
          <w:szCs w:val="22"/>
          <w:lang w:eastAsia="en-GB"/>
        </w:rPr>
        <w:t>e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co oznacza znaczne wahania stawek w zależności od aktualnych cen energii na giełdzie.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Taka oferta cenowa charakteryzuje się szansami na tanie ładowanie, jednocześnie kierowcy EV muszą być czujni by nie ładować się w godzinach, kiedy prąd będzie drogi. 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W przypadku ładowania DC do 150 kW ceny mogą wahać się od 1,76 zł/kWh w najtańszych godzinach do nawet 4,00 zł/kWh w szczycie cenowym.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Z kolei przy ładowaniu AC obecna rozpiętość w zależności od czasu i lokalizacji to 1,24 zł/kWh do 3,42 zł/kWh.</w:t>
      </w:r>
    </w:p>
    <w:p w14:paraId="766DF50D" w14:textId="77777777" w:rsidR="00015665" w:rsidRDefault="00015665" w:rsidP="00015665">
      <w:pPr>
        <w:spacing w:line="276" w:lineRule="auto"/>
        <w:jc w:val="both"/>
        <w:outlineLvl w:val="1"/>
        <w:rPr>
          <w:rFonts w:ascii="Calibri" w:eastAsia="Times New Roman" w:hAnsi="Calibri" w:cs="Calibri"/>
          <w:b/>
          <w:bCs/>
          <w:sz w:val="22"/>
          <w:szCs w:val="22"/>
          <w:lang w:eastAsia="en-GB"/>
        </w:rPr>
      </w:pPr>
    </w:p>
    <w:p w14:paraId="735ED9D9" w14:textId="77777777" w:rsidR="00015665" w:rsidRPr="007658AC" w:rsidRDefault="00015665" w:rsidP="00015665">
      <w:pPr>
        <w:spacing w:line="276" w:lineRule="auto"/>
        <w:jc w:val="both"/>
        <w:outlineLvl w:val="1"/>
        <w:rPr>
          <w:rFonts w:ascii="Calibri" w:eastAsia="Times New Roman" w:hAnsi="Calibri" w:cs="Calibri"/>
          <w:b/>
          <w:bCs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Tesla obniża ceny i wprowadza nowe opłaty</w:t>
      </w:r>
    </w:p>
    <w:p w14:paraId="18D849DA" w14:textId="77777777" w:rsidR="00015665" w:rsidRPr="001D56D4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Tesla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nieznacznie obniżyła ceny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, oferując ładowanie DC do 150 kW w przedziale 1,20-1,60 zł/kWh, a ultraszybkie ładowanie powyżej 150 kW (HPC) w zakresie 1,40-1,90 zł/kWh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– w zależności od czasu i lokalizacji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. Nowością jest wprowadzenie opłat za </w:t>
      </w:r>
      <w:proofErr w:type="gram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kolejkę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tzw.</w:t>
      </w:r>
      <w:proofErr w:type="gramEnd"/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„</w:t>
      </w:r>
      <w:proofErr w:type="spellStart"/>
      <w:r w:rsidRPr="002B6B8C">
        <w:rPr>
          <w:rFonts w:ascii="Calibri" w:eastAsia="Times New Roman" w:hAnsi="Calibri" w:cs="Calibri"/>
          <w:sz w:val="22"/>
          <w:szCs w:val="22"/>
          <w:lang w:eastAsia="en-GB"/>
        </w:rPr>
        <w:t>congestion</w:t>
      </w:r>
      <w:proofErr w:type="spellEnd"/>
      <w:r w:rsidRPr="002B6B8C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proofErr w:type="spellStart"/>
      <w:r w:rsidRPr="002B6B8C">
        <w:rPr>
          <w:rFonts w:ascii="Calibri" w:eastAsia="Times New Roman" w:hAnsi="Calibri" w:cs="Calibri"/>
          <w:sz w:val="22"/>
          <w:szCs w:val="22"/>
          <w:lang w:eastAsia="en-GB"/>
        </w:rPr>
        <w:t>fee</w:t>
      </w:r>
      <w:proofErr w:type="spellEnd"/>
      <w:r>
        <w:rPr>
          <w:rFonts w:ascii="Calibri" w:eastAsia="Times New Roman" w:hAnsi="Calibri" w:cs="Calibri"/>
          <w:sz w:val="22"/>
          <w:szCs w:val="22"/>
          <w:lang w:eastAsia="en-GB"/>
        </w:rPr>
        <w:t>”</w:t>
      </w:r>
      <w:r w:rsidRPr="002B6B8C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na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wybranych (przynajmniej na razie), 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zatłoczonych stacjach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Supercharger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.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Nowe opłaty w wysokości 2 zł za minutę dotyczą sytuacji, gdy </w:t>
      </w:r>
      <w:proofErr w:type="spellStart"/>
      <w:r>
        <w:rPr>
          <w:rFonts w:ascii="Calibri" w:eastAsia="Times New Roman" w:hAnsi="Calibri" w:cs="Calibri"/>
          <w:sz w:val="22"/>
          <w:szCs w:val="22"/>
          <w:lang w:eastAsia="en-GB"/>
        </w:rPr>
        <w:t>Supercharger</w:t>
      </w:r>
      <w:proofErr w:type="spellEnd"/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jest w pełni zajęty, Tesla obniża poziom ładowania automatycznie </w:t>
      </w:r>
      <w:r>
        <w:rPr>
          <w:rFonts w:ascii="Calibri" w:eastAsia="Times New Roman" w:hAnsi="Calibri" w:cs="Calibri"/>
          <w:sz w:val="22"/>
          <w:szCs w:val="22"/>
          <w:lang w:eastAsia="en-GB"/>
        </w:rPr>
        <w:lastRenderedPageBreak/>
        <w:t xml:space="preserve">do 80%, a 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kierowca kontynuuje ładowanie powyżej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tego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poziomu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. Opłata ta jak na razie może wystąpić w dwóch lokalizacjach </w:t>
      </w:r>
      <w:proofErr w:type="spellStart"/>
      <w:r>
        <w:rPr>
          <w:rFonts w:ascii="Calibri" w:eastAsia="Times New Roman" w:hAnsi="Calibri" w:cs="Calibri"/>
          <w:sz w:val="22"/>
          <w:szCs w:val="22"/>
          <w:lang w:eastAsia="en-GB"/>
        </w:rPr>
        <w:t>SuC</w:t>
      </w:r>
      <w:proofErr w:type="spellEnd"/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w Polsce – Rzeszowie i Ciechocinku.</w:t>
      </w:r>
    </w:p>
    <w:p w14:paraId="3C95F8F4" w14:textId="77777777" w:rsidR="00015665" w:rsidRPr="007658AC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</w:p>
    <w:p w14:paraId="607C6A6D" w14:textId="77777777" w:rsidR="00015665" w:rsidRPr="007658AC" w:rsidRDefault="00015665" w:rsidP="00015665">
      <w:pPr>
        <w:spacing w:line="276" w:lineRule="auto"/>
        <w:jc w:val="both"/>
        <w:outlineLvl w:val="1"/>
        <w:rPr>
          <w:rFonts w:ascii="Calibri" w:eastAsia="Times New Roman" w:hAnsi="Calibri" w:cs="Calibri"/>
          <w:b/>
          <w:bCs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Komentarze ekspertów</w:t>
      </w:r>
    </w:p>
    <w:p w14:paraId="200BC3DF" w14:textId="77777777" w:rsidR="00015665" w:rsidRDefault="00015665" w:rsidP="00015665">
      <w:pPr>
        <w:spacing w:line="276" w:lineRule="auto"/>
        <w:jc w:val="both"/>
        <w:rPr>
          <w:rFonts w:ascii="Calibri" w:eastAsia="Times New Roman" w:hAnsi="Calibri" w:cs="Calibri"/>
          <w:i/>
          <w:iCs/>
          <w:sz w:val="22"/>
          <w:szCs w:val="22"/>
          <w:lang w:eastAsia="en-GB"/>
        </w:rPr>
      </w:pPr>
      <w:r w:rsidRPr="00350244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"</w:t>
      </w:r>
      <w:r w:rsidRPr="006E1DAC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Cenniki operatorów i metody rozliczania wchodzą w kolejną fazę rozwoju.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U wybranych operatorów z</w:t>
      </w:r>
      <w:r w:rsidRPr="006E1DAC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aczynają się pojawiać taryfy dynamiczne, a Tesla idzie o krok dalej. Wprowadzenie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na </w:t>
      </w:r>
      <w:proofErr w:type="spellStart"/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Superchargerach</w:t>
      </w:r>
      <w:proofErr w:type="spellEnd"/>
      <w:r w:rsidRPr="006E1DAC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opłat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w szczycie obłożenia stacji</w:t>
      </w:r>
      <w:r w:rsidRPr="006E1DAC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to sygnał, że infrastruktura ładowania w Polsce zaczyna się nasycać w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wybranych</w:t>
      </w:r>
      <w:r w:rsidRPr="006E1DAC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lokalizacjach. </w:t>
      </w:r>
      <w:proofErr w:type="spellStart"/>
      <w:r w:rsidRPr="006E1DAC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Congestion</w:t>
      </w:r>
      <w:proofErr w:type="spellEnd"/>
      <w:r w:rsidRPr="006E1DAC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</w:t>
      </w:r>
      <w:proofErr w:type="spellStart"/>
      <w:r w:rsidRPr="006E1DAC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fee</w:t>
      </w:r>
      <w:proofErr w:type="spellEnd"/>
      <w:r w:rsidRPr="006E1DAC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, choć może budzić kontrowersje, jest skutecznym narzędziem zarządzania ruchem na stacjach - zmusza kierowców do bardziej efektywnego korzystania z ładowarek i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zwalnia</w:t>
      </w:r>
      <w:r w:rsidRPr="006E1DAC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miejsc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e</w:t>
      </w:r>
      <w:r w:rsidRPr="006E1DAC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dla kolejnych użytkowników</w:t>
      </w:r>
      <w:r w:rsidRPr="00350244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"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–</w:t>
      </w:r>
      <w:r w:rsidRPr="00350244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</w:t>
      </w:r>
      <w:r w:rsidRPr="00350244">
        <w:rPr>
          <w:rFonts w:ascii="Calibri" w:eastAsia="Times New Roman" w:hAnsi="Calibri" w:cs="Calibri"/>
          <w:sz w:val="22"/>
          <w:szCs w:val="22"/>
          <w:lang w:eastAsia="en-GB"/>
        </w:rPr>
        <w:t xml:space="preserve">komentuje </w:t>
      </w:r>
      <w:r w:rsidRPr="00350244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Łukasz Lewandowski</w:t>
      </w:r>
      <w:r w:rsidRPr="00350244">
        <w:rPr>
          <w:rFonts w:ascii="Calibri" w:eastAsia="Times New Roman" w:hAnsi="Calibri" w:cs="Calibri"/>
          <w:sz w:val="22"/>
          <w:szCs w:val="22"/>
          <w:lang w:eastAsia="en-GB"/>
        </w:rPr>
        <w:t>, CEO EV Klub Polska.</w:t>
      </w:r>
    </w:p>
    <w:p w14:paraId="7E66078B" w14:textId="77777777" w:rsidR="00015665" w:rsidRDefault="00015665" w:rsidP="00015665">
      <w:pPr>
        <w:spacing w:line="276" w:lineRule="auto"/>
        <w:jc w:val="both"/>
        <w:rPr>
          <w:rFonts w:ascii="Calibri" w:eastAsia="Times New Roman" w:hAnsi="Calibri" w:cs="Calibri"/>
          <w:i/>
          <w:iCs/>
          <w:sz w:val="22"/>
          <w:szCs w:val="22"/>
          <w:lang w:eastAsia="en-GB"/>
        </w:rPr>
      </w:pPr>
    </w:p>
    <w:p w14:paraId="2B3C4EEB" w14:textId="77777777" w:rsidR="00015665" w:rsidRDefault="00015665" w:rsidP="00015665">
      <w:pPr>
        <w:spacing w:line="276" w:lineRule="auto"/>
        <w:jc w:val="both"/>
        <w:outlineLvl w:val="1"/>
        <w:rPr>
          <w:rFonts w:ascii="Calibri" w:eastAsia="Times New Roman" w:hAnsi="Calibri" w:cs="Calibri"/>
          <w:i/>
          <w:iCs/>
          <w:sz w:val="22"/>
          <w:szCs w:val="22"/>
          <w:lang w:eastAsia="en-GB"/>
        </w:rPr>
      </w:pPr>
      <w:r w:rsidRPr="00350244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"Obecne wdrażanie taryf dynamicznych to naturalny kierunek rozwoju tego sektora. W Polsce mamy już ponad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9524</w:t>
      </w:r>
      <w:r w:rsidRPr="00350244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publicznych punktów ładowania, ale tempo rozwoju musi się zwiększyć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–</w:t>
      </w:r>
      <w:r w:rsidRPr="00350244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zgodnie z prognozami przygotowanymi przez Biuro Badań i Analiz PSNM</w:t>
      </w:r>
      <w:r w:rsidRPr="00350244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, do 2030 roku potrzebować będziemy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ponad</w:t>
      </w:r>
      <w:r w:rsidRPr="00350244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50 tysięcy punktów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ładowania</w:t>
      </w:r>
      <w:r w:rsidRPr="00350244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,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a</w:t>
      </w:r>
      <w:r w:rsidRPr="00350244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by obsłużyć rosnącą liczbę pojazdów elektrycznych" - </w:t>
      </w:r>
      <w:r w:rsidRPr="00350244">
        <w:rPr>
          <w:rFonts w:ascii="Calibri" w:eastAsia="Times New Roman" w:hAnsi="Calibri" w:cs="Calibri"/>
          <w:sz w:val="22"/>
          <w:szCs w:val="22"/>
          <w:lang w:eastAsia="en-GB"/>
        </w:rPr>
        <w:t xml:space="preserve">dodaje </w:t>
      </w:r>
      <w:r w:rsidRPr="00350244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Maciej Gis</w:t>
      </w:r>
      <w:r w:rsidRPr="00350244">
        <w:rPr>
          <w:rFonts w:ascii="Calibri" w:eastAsia="Times New Roman" w:hAnsi="Calibri" w:cs="Calibri"/>
          <w:sz w:val="22"/>
          <w:szCs w:val="22"/>
          <w:lang w:eastAsia="en-GB"/>
        </w:rPr>
        <w:t>, Dyrektor Komunikacji i PR PSNM.</w:t>
      </w:r>
    </w:p>
    <w:p w14:paraId="43AC44BE" w14:textId="77777777" w:rsidR="00015665" w:rsidRDefault="00015665" w:rsidP="00015665">
      <w:pPr>
        <w:spacing w:line="276" w:lineRule="auto"/>
        <w:jc w:val="both"/>
        <w:outlineLvl w:val="1"/>
        <w:rPr>
          <w:rFonts w:ascii="Calibri" w:eastAsia="Times New Roman" w:hAnsi="Calibri" w:cs="Calibri"/>
          <w:b/>
          <w:bCs/>
          <w:sz w:val="22"/>
          <w:szCs w:val="22"/>
          <w:lang w:eastAsia="en-GB"/>
        </w:rPr>
      </w:pPr>
    </w:p>
    <w:p w14:paraId="42D60FC7" w14:textId="77777777" w:rsidR="00015665" w:rsidRPr="007658AC" w:rsidRDefault="00015665" w:rsidP="00015665">
      <w:pPr>
        <w:spacing w:line="276" w:lineRule="auto"/>
        <w:jc w:val="both"/>
        <w:outlineLvl w:val="1"/>
        <w:rPr>
          <w:rFonts w:ascii="Calibri" w:eastAsia="Times New Roman" w:hAnsi="Calibri" w:cs="Calibri"/>
          <w:b/>
          <w:bCs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Dodatkowe oszczędności</w:t>
      </w:r>
    </w:p>
    <w:p w14:paraId="29282E92" w14:textId="77777777" w:rsidR="00015665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Ceny energii za ładowanie można nadal obniżyć na stacjach Horyzont EV, dzięki voucherowi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dostępnemu dla członków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EV Klub Polska (voucher 10 zł miesięcznie do wykorzystania na stacjach operatora) oraz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GO+EAuto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(10% rabatu na wszystkie sesje ładowania).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Członkowie klubu mogą również odebrać 1200 pkt w aplikacji Super MOYA i wymienić je na przykład na ofertę gastronomiczną dostępną na stacjach paliw MOYA.</w:t>
      </w: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Wystarczy zarejestrować się w Klubie oraz wykupić dostęp Premium (99 zł/rok). Wśród ofert specjalnych dostępne są również preferencyjne ceny na akcesoria do pojazdów elektrycznych,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wallboxy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, kable do ładowania, ubezpieczenie czy naprawy.</w:t>
      </w:r>
    </w:p>
    <w:p w14:paraId="058F5263" w14:textId="77777777" w:rsidR="00015665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</w:p>
    <w:p w14:paraId="66584E0B" w14:textId="77777777" w:rsidR="00015665" w:rsidRPr="007658AC" w:rsidRDefault="00015665" w:rsidP="00015665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Ranking cen ładowania, przygotowany przez Fundację EV Klub Polska oraz portal użytkowników samochodów elektrycznych elektromobilni.pl aktualizowany jest cyklicznie, co miesiąc. Ranking publikowany jest na stronach evklub.pl, elektromobilni.pl, w aplikacji EV Klub Polska oraz na profilach mediów społecznościowych. Przytoczone dane pochodzą od operatorów. W rankingu można znaleźć stawki następujących operatorów: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Greenway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Polska,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Ekoen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Ionity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Tesla, Shell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Recharge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ORLEN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Charge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Polenergia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eMobility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Tauron,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Powerdot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Lidl,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Eleport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Horyzont EV,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GO+EAuto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Budimex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Mobility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Enefit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, </w:t>
      </w:r>
      <w:proofErr w:type="spellStart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>Charge</w:t>
      </w:r>
      <w:proofErr w:type="spellEnd"/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Europa, MOYA energia.</w:t>
      </w:r>
    </w:p>
    <w:p w14:paraId="64B6F108" w14:textId="77777777" w:rsidR="00015665" w:rsidRDefault="00015665" w:rsidP="00015665">
      <w:pPr>
        <w:spacing w:line="276" w:lineRule="auto"/>
        <w:rPr>
          <w:rFonts w:ascii="Calibri" w:eastAsia="Times New Roman" w:hAnsi="Calibri" w:cs="Calibri"/>
          <w:sz w:val="22"/>
          <w:szCs w:val="22"/>
          <w:lang w:eastAsia="en-GB"/>
        </w:rPr>
      </w:pPr>
    </w:p>
    <w:p w14:paraId="5949B578" w14:textId="77777777" w:rsidR="00015665" w:rsidRPr="007658AC" w:rsidRDefault="00015665" w:rsidP="00015665">
      <w:pPr>
        <w:spacing w:line="276" w:lineRule="auto"/>
        <w:rPr>
          <w:rFonts w:ascii="Calibri" w:eastAsia="Times New Roman" w:hAnsi="Calibri" w:cs="Calibri"/>
          <w:sz w:val="22"/>
          <w:szCs w:val="22"/>
          <w:lang w:eastAsia="en-GB"/>
        </w:rPr>
      </w:pPr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Więcej informacji: </w:t>
      </w:r>
      <w:hyperlink r:id="rId7" w:history="1">
        <w:r w:rsidRPr="007658AC">
          <w:rPr>
            <w:rFonts w:ascii="Calibri" w:eastAsia="Times New Roman" w:hAnsi="Calibri" w:cs="Calibri"/>
            <w:color w:val="0000FF"/>
            <w:sz w:val="22"/>
            <w:szCs w:val="22"/>
            <w:u w:val="single"/>
            <w:lang w:eastAsia="en-GB"/>
          </w:rPr>
          <w:t>www.EVklub.pl</w:t>
        </w:r>
      </w:hyperlink>
      <w:r w:rsidRPr="007658AC">
        <w:rPr>
          <w:rFonts w:ascii="Calibri" w:eastAsia="Times New Roman" w:hAnsi="Calibri" w:cs="Calibri"/>
          <w:sz w:val="22"/>
          <w:szCs w:val="22"/>
          <w:lang w:eastAsia="en-GB"/>
        </w:rPr>
        <w:t xml:space="preserve"> oraz </w:t>
      </w:r>
      <w:hyperlink r:id="rId8" w:history="1">
        <w:r w:rsidRPr="007658AC">
          <w:rPr>
            <w:rFonts w:ascii="Calibri" w:eastAsia="Times New Roman" w:hAnsi="Calibri" w:cs="Calibri"/>
            <w:color w:val="0000FF"/>
            <w:sz w:val="22"/>
            <w:szCs w:val="22"/>
            <w:u w:val="single"/>
            <w:lang w:eastAsia="en-GB"/>
          </w:rPr>
          <w:t>elektromobilni.pl</w:t>
        </w:r>
      </w:hyperlink>
    </w:p>
    <w:p w14:paraId="7BC39634" w14:textId="77777777" w:rsidR="00015665" w:rsidRPr="007658AC" w:rsidRDefault="00015665" w:rsidP="00015665">
      <w:pPr>
        <w:spacing w:line="276" w:lineRule="auto"/>
        <w:rPr>
          <w:rFonts w:ascii="Calibri" w:hAnsi="Calibri" w:cs="Calibri"/>
          <w:sz w:val="22"/>
          <w:szCs w:val="22"/>
        </w:rPr>
      </w:pPr>
    </w:p>
    <w:p w14:paraId="777485E2" w14:textId="77777777" w:rsidR="00F71CD5" w:rsidRDefault="00F71CD5" w:rsidP="00F71CD5">
      <w:pPr>
        <w:spacing w:line="276" w:lineRule="auto"/>
        <w:jc w:val="both"/>
        <w:rPr>
          <w:rFonts w:cstheme="minorHAnsi"/>
          <w:sz w:val="22"/>
          <w:szCs w:val="22"/>
        </w:rPr>
      </w:pPr>
    </w:p>
    <w:p w14:paraId="4C41189A" w14:textId="77777777" w:rsidR="00F71CD5" w:rsidRPr="00D73654" w:rsidRDefault="00F71CD5" w:rsidP="00F71CD5">
      <w:pPr>
        <w:spacing w:line="276" w:lineRule="auto"/>
        <w:jc w:val="both"/>
        <w:rPr>
          <w:rStyle w:val="normaltextrun"/>
          <w:rFonts w:cstheme="minorHAnsi"/>
          <w:sz w:val="22"/>
          <w:szCs w:val="22"/>
        </w:rPr>
      </w:pPr>
      <w:r w:rsidRPr="00D73654">
        <w:rPr>
          <w:rFonts w:cstheme="minorHAnsi"/>
          <w:sz w:val="22"/>
          <w:szCs w:val="22"/>
        </w:rPr>
        <w:t>--</w:t>
      </w:r>
    </w:p>
    <w:p w14:paraId="78599C31" w14:textId="77777777" w:rsidR="00F71CD5" w:rsidRPr="00D73654" w:rsidRDefault="00F71CD5" w:rsidP="00F71CD5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Theme="minorHAnsi" w:eastAsiaTheme="majorEastAsia" w:hAnsiTheme="minorHAnsi" w:cstheme="minorHAnsi"/>
          <w:b/>
          <w:bCs/>
          <w:sz w:val="22"/>
          <w:szCs w:val="22"/>
        </w:rPr>
      </w:pPr>
      <w:r w:rsidRPr="00D73654">
        <w:rPr>
          <w:rStyle w:val="normaltextrun"/>
          <w:rFonts w:asciiTheme="minorHAnsi" w:eastAsiaTheme="majorEastAsia" w:hAnsiTheme="minorHAnsi" w:cstheme="minorHAnsi"/>
          <w:b/>
          <w:bCs/>
          <w:sz w:val="22"/>
          <w:szCs w:val="22"/>
        </w:rPr>
        <w:t>Kontakt</w:t>
      </w:r>
    </w:p>
    <w:p w14:paraId="20C9F23F" w14:textId="77777777" w:rsidR="00F71CD5" w:rsidRPr="00D73654" w:rsidRDefault="00F71CD5" w:rsidP="00F71CD5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7E5F2AAF" w14:textId="77777777" w:rsidR="00F71CD5" w:rsidRPr="00D73654" w:rsidRDefault="00F71CD5" w:rsidP="00F71CD5">
      <w:pPr>
        <w:spacing w:line="276" w:lineRule="auto"/>
        <w:jc w:val="both"/>
        <w:rPr>
          <w:rFonts w:cstheme="minorHAnsi"/>
          <w:color w:val="000000" w:themeColor="text1"/>
          <w:sz w:val="22"/>
          <w:szCs w:val="22"/>
        </w:rPr>
      </w:pPr>
      <w:r w:rsidRPr="00D73654">
        <w:rPr>
          <w:rFonts w:cstheme="minorHAnsi"/>
          <w:color w:val="000000" w:themeColor="text1"/>
          <w:sz w:val="22"/>
          <w:szCs w:val="22"/>
        </w:rPr>
        <w:t>Łukasz Lewandowski, Prezes Fundacji EV Klub Polska</w:t>
      </w:r>
    </w:p>
    <w:p w14:paraId="23F56693" w14:textId="77777777" w:rsidR="00F71CD5" w:rsidRPr="00D73654" w:rsidRDefault="00F71CD5" w:rsidP="00F71CD5">
      <w:pPr>
        <w:spacing w:line="276" w:lineRule="auto"/>
        <w:jc w:val="both"/>
        <w:rPr>
          <w:rFonts w:cstheme="minorHAnsi"/>
          <w:color w:val="000000" w:themeColor="text1"/>
          <w:sz w:val="22"/>
          <w:szCs w:val="22"/>
          <w:lang w:val="en-US"/>
        </w:rPr>
      </w:pPr>
      <w:r w:rsidRPr="00D73654">
        <w:rPr>
          <w:rFonts w:cstheme="minorHAnsi"/>
          <w:color w:val="000000" w:themeColor="text1"/>
          <w:sz w:val="22"/>
          <w:szCs w:val="22"/>
          <w:lang w:val="en-US"/>
        </w:rPr>
        <w:t xml:space="preserve">e-mail: </w:t>
      </w:r>
      <w:hyperlink r:id="rId9" w:history="1">
        <w:r w:rsidRPr="00D73654">
          <w:rPr>
            <w:rStyle w:val="Hyperlink"/>
            <w:rFonts w:cstheme="minorHAnsi"/>
            <w:sz w:val="22"/>
            <w:szCs w:val="22"/>
            <w:lang w:val="en-US"/>
          </w:rPr>
          <w:t>lukasz.lewandowski@evklub.pl</w:t>
        </w:r>
      </w:hyperlink>
      <w:r w:rsidRPr="00D73654">
        <w:rPr>
          <w:rFonts w:cstheme="minorHAnsi"/>
          <w:color w:val="000000" w:themeColor="text1"/>
          <w:sz w:val="22"/>
          <w:szCs w:val="22"/>
          <w:lang w:val="en-US"/>
        </w:rPr>
        <w:t>; tel.: (+48) 736 846 632</w:t>
      </w:r>
    </w:p>
    <w:p w14:paraId="186CD791" w14:textId="77777777" w:rsidR="00F71CD5" w:rsidRPr="00D73654" w:rsidRDefault="00F71CD5" w:rsidP="00F71CD5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14:paraId="22969810" w14:textId="77777777" w:rsidR="00F71CD5" w:rsidRPr="00D73654" w:rsidRDefault="00F71CD5" w:rsidP="00F71CD5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73654">
        <w:rPr>
          <w:rStyle w:val="normaltextrun"/>
          <w:rFonts w:asciiTheme="minorHAnsi" w:eastAsiaTheme="majorEastAsia" w:hAnsiTheme="minorHAnsi" w:cstheme="minorHAnsi"/>
          <w:sz w:val="22"/>
          <w:szCs w:val="22"/>
        </w:rPr>
        <w:t>Maciej Gis, Kierownik kampanii elektrmobilni.pl</w:t>
      </w:r>
    </w:p>
    <w:p w14:paraId="0654751C" w14:textId="77777777" w:rsidR="00F71CD5" w:rsidRPr="00D73654" w:rsidRDefault="00F71CD5" w:rsidP="00F71CD5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Theme="minorHAnsi" w:eastAsiaTheme="majorEastAsia" w:hAnsiTheme="minorHAnsi" w:cstheme="minorHAnsi"/>
          <w:sz w:val="22"/>
          <w:szCs w:val="22"/>
          <w:lang w:val="en-US"/>
        </w:rPr>
      </w:pPr>
      <w:r w:rsidRPr="00D73654">
        <w:rPr>
          <w:rStyle w:val="normaltextrun"/>
          <w:rFonts w:asciiTheme="minorHAnsi" w:eastAsiaTheme="majorEastAsia" w:hAnsiTheme="minorHAnsi" w:cstheme="minorHAnsi"/>
          <w:sz w:val="22"/>
          <w:szCs w:val="22"/>
          <w:lang w:val="en-US"/>
        </w:rPr>
        <w:t xml:space="preserve">e-mail: </w:t>
      </w:r>
      <w:hyperlink r:id="rId10" w:history="1">
        <w:r w:rsidRPr="00D73654">
          <w:rPr>
            <w:rStyle w:val="Hyperlink"/>
            <w:rFonts w:asciiTheme="minorHAnsi" w:eastAsiaTheme="majorEastAsia" w:hAnsiTheme="minorHAnsi" w:cstheme="minorHAnsi"/>
            <w:sz w:val="22"/>
            <w:szCs w:val="22"/>
            <w:lang w:val="en-US"/>
          </w:rPr>
          <w:t>maciej.gis@psnm.org</w:t>
        </w:r>
      </w:hyperlink>
      <w:r w:rsidRPr="00D73654">
        <w:rPr>
          <w:rStyle w:val="normaltextrun"/>
          <w:rFonts w:asciiTheme="minorHAnsi" w:eastAsiaTheme="majorEastAsia" w:hAnsiTheme="minorHAnsi" w:cstheme="minorHAnsi"/>
          <w:sz w:val="22"/>
          <w:szCs w:val="22"/>
          <w:lang w:val="en-US"/>
        </w:rPr>
        <w:t>; tel.: (+48) 606 740 357</w:t>
      </w:r>
    </w:p>
    <w:p w14:paraId="711D57BC" w14:textId="77777777" w:rsidR="00F71CD5" w:rsidRPr="00D73654" w:rsidRDefault="00F71CD5" w:rsidP="00F71CD5">
      <w:pPr>
        <w:spacing w:line="276" w:lineRule="auto"/>
        <w:jc w:val="both"/>
        <w:rPr>
          <w:rFonts w:cstheme="minorHAnsi"/>
          <w:sz w:val="22"/>
          <w:szCs w:val="22"/>
          <w:lang w:val="en-US"/>
        </w:rPr>
      </w:pPr>
    </w:p>
    <w:p w14:paraId="0DBBB9B7" w14:textId="77777777" w:rsidR="00F71CD5" w:rsidRPr="00AF2F64" w:rsidRDefault="00F71CD5" w:rsidP="00F71CD5">
      <w:pPr>
        <w:spacing w:line="276" w:lineRule="auto"/>
        <w:jc w:val="both"/>
        <w:rPr>
          <w:rFonts w:cstheme="minorHAnsi"/>
          <w:sz w:val="22"/>
          <w:szCs w:val="22"/>
          <w:lang w:val="en-GB"/>
        </w:rPr>
      </w:pPr>
    </w:p>
    <w:p w14:paraId="75D0630A" w14:textId="77777777" w:rsidR="00F71CD5" w:rsidRPr="00AF2F64" w:rsidRDefault="00F71CD5" w:rsidP="00F71CD5">
      <w:pPr>
        <w:jc w:val="both"/>
        <w:rPr>
          <w:lang w:val="en-GB"/>
        </w:rPr>
      </w:pPr>
    </w:p>
    <w:p w14:paraId="49E2ABB8" w14:textId="77777777" w:rsidR="00EF3CE1" w:rsidRPr="00F71CD5" w:rsidRDefault="00EF3CE1" w:rsidP="00EF3CE1">
      <w:pPr>
        <w:spacing w:line="276" w:lineRule="auto"/>
        <w:jc w:val="both"/>
        <w:rPr>
          <w:rFonts w:cstheme="minorHAnsi"/>
          <w:sz w:val="22"/>
          <w:szCs w:val="22"/>
          <w:lang w:val="en-GB"/>
        </w:rPr>
      </w:pPr>
    </w:p>
    <w:p w14:paraId="23674B68" w14:textId="32AA330D" w:rsidR="00E96368" w:rsidRPr="00D73654" w:rsidRDefault="00E96368" w:rsidP="00BF29F9">
      <w:pPr>
        <w:spacing w:line="276" w:lineRule="auto"/>
        <w:jc w:val="both"/>
        <w:rPr>
          <w:rFonts w:cstheme="minorHAnsi"/>
          <w:lang w:val="en-US"/>
        </w:rPr>
      </w:pPr>
    </w:p>
    <w:sectPr w:rsidR="00E96368" w:rsidRPr="00D73654" w:rsidSect="00B81E6F">
      <w:headerReference w:type="default" r:id="rId11"/>
      <w:footerReference w:type="default" r:id="rId12"/>
      <w:pgSz w:w="11906" w:h="16838"/>
      <w:pgMar w:top="21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184FC" w14:textId="77777777" w:rsidR="000E5AAE" w:rsidRDefault="000E5AAE" w:rsidP="00870639">
      <w:r>
        <w:separator/>
      </w:r>
    </w:p>
  </w:endnote>
  <w:endnote w:type="continuationSeparator" w:id="0">
    <w:p w14:paraId="6A0BEBEA" w14:textId="77777777" w:rsidR="000E5AAE" w:rsidRDefault="000E5AAE" w:rsidP="00870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34A01" w14:textId="7983D40E" w:rsidR="00870639" w:rsidRDefault="00E96368">
    <w:pPr>
      <w:pStyle w:val="Footer"/>
    </w:pPr>
    <w:r w:rsidRPr="00E96368">
      <w:rPr>
        <w:noProof/>
      </w:rPr>
      <w:drawing>
        <wp:anchor distT="0" distB="0" distL="114300" distR="114300" simplePos="0" relativeHeight="251660288" behindDoc="0" locked="0" layoutInCell="1" allowOverlap="1" wp14:anchorId="516B1FAF" wp14:editId="2709D8F6">
          <wp:simplePos x="0" y="0"/>
          <wp:positionH relativeFrom="column">
            <wp:posOffset>-5080</wp:posOffset>
          </wp:positionH>
          <wp:positionV relativeFrom="paragraph">
            <wp:posOffset>104978</wp:posOffset>
          </wp:positionV>
          <wp:extent cx="5760720" cy="232410"/>
          <wp:effectExtent l="0" t="0" r="5080" b="0"/>
          <wp:wrapNone/>
          <wp:docPr id="25437003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37003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232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20545" w14:textId="77777777" w:rsidR="000E5AAE" w:rsidRDefault="000E5AAE" w:rsidP="00870639">
      <w:r>
        <w:separator/>
      </w:r>
    </w:p>
  </w:footnote>
  <w:footnote w:type="continuationSeparator" w:id="0">
    <w:p w14:paraId="07BA44B1" w14:textId="77777777" w:rsidR="000E5AAE" w:rsidRDefault="000E5AAE" w:rsidP="008706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55523" w14:textId="4C577AF1" w:rsidR="00870639" w:rsidRDefault="003E7657">
    <w:pPr>
      <w:pStyle w:val="Header"/>
    </w:pPr>
    <w:r w:rsidRPr="00B81E6F">
      <w:rPr>
        <w:noProof/>
      </w:rPr>
      <w:drawing>
        <wp:anchor distT="0" distB="0" distL="114300" distR="114300" simplePos="0" relativeHeight="251662336" behindDoc="0" locked="0" layoutInCell="1" allowOverlap="1" wp14:anchorId="679E2209" wp14:editId="71DAA925">
          <wp:simplePos x="0" y="0"/>
          <wp:positionH relativeFrom="column">
            <wp:posOffset>3695308</wp:posOffset>
          </wp:positionH>
          <wp:positionV relativeFrom="paragraph">
            <wp:posOffset>-2107</wp:posOffset>
          </wp:positionV>
          <wp:extent cx="2055064" cy="574040"/>
          <wp:effectExtent l="0" t="0" r="2540" b="0"/>
          <wp:wrapNone/>
          <wp:docPr id="28777720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77720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55064" cy="574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81E6F">
      <w:rPr>
        <w:noProof/>
      </w:rPr>
      <w:drawing>
        <wp:anchor distT="0" distB="0" distL="114300" distR="114300" simplePos="0" relativeHeight="251661312" behindDoc="0" locked="0" layoutInCell="1" allowOverlap="1" wp14:anchorId="7E7EE6E9" wp14:editId="6D1C2A46">
          <wp:simplePos x="0" y="0"/>
          <wp:positionH relativeFrom="column">
            <wp:posOffset>-4850</wp:posOffset>
          </wp:positionH>
          <wp:positionV relativeFrom="paragraph">
            <wp:posOffset>-2108</wp:posOffset>
          </wp:positionV>
          <wp:extent cx="1964987" cy="574558"/>
          <wp:effectExtent l="0" t="0" r="3810" b="0"/>
          <wp:wrapNone/>
          <wp:docPr id="25919010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9190104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84968" cy="58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5492A"/>
    <w:multiLevelType w:val="hybridMultilevel"/>
    <w:tmpl w:val="33885A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977D37"/>
    <w:multiLevelType w:val="hybridMultilevel"/>
    <w:tmpl w:val="E43EE1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C424E"/>
    <w:multiLevelType w:val="hybridMultilevel"/>
    <w:tmpl w:val="CC4872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988498">
    <w:abstractNumId w:val="2"/>
  </w:num>
  <w:num w:numId="2" w16cid:durableId="1878471478">
    <w:abstractNumId w:val="1"/>
  </w:num>
  <w:num w:numId="3" w16cid:durableId="1484587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9"/>
    <w:rsid w:val="00015665"/>
    <w:rsid w:val="00042FEF"/>
    <w:rsid w:val="000A456E"/>
    <w:rsid w:val="000A4691"/>
    <w:rsid w:val="000B6A8C"/>
    <w:rsid w:val="000C35F9"/>
    <w:rsid w:val="000E2E70"/>
    <w:rsid w:val="000E443D"/>
    <w:rsid w:val="000E5AAE"/>
    <w:rsid w:val="00110126"/>
    <w:rsid w:val="0011653F"/>
    <w:rsid w:val="00153074"/>
    <w:rsid w:val="00154177"/>
    <w:rsid w:val="00193C18"/>
    <w:rsid w:val="001C5FCE"/>
    <w:rsid w:val="001E12E7"/>
    <w:rsid w:val="001F07D1"/>
    <w:rsid w:val="001F3145"/>
    <w:rsid w:val="00223CA1"/>
    <w:rsid w:val="00236774"/>
    <w:rsid w:val="002A70E7"/>
    <w:rsid w:val="002C5D96"/>
    <w:rsid w:val="002D2DA1"/>
    <w:rsid w:val="003179E0"/>
    <w:rsid w:val="00323D0E"/>
    <w:rsid w:val="003266E7"/>
    <w:rsid w:val="0033309B"/>
    <w:rsid w:val="003767D8"/>
    <w:rsid w:val="00391214"/>
    <w:rsid w:val="003A2411"/>
    <w:rsid w:val="003B3493"/>
    <w:rsid w:val="003C5142"/>
    <w:rsid w:val="003D28A5"/>
    <w:rsid w:val="003E7657"/>
    <w:rsid w:val="003F0A8C"/>
    <w:rsid w:val="0042763A"/>
    <w:rsid w:val="00447E9C"/>
    <w:rsid w:val="00463CDC"/>
    <w:rsid w:val="00476E42"/>
    <w:rsid w:val="0048211E"/>
    <w:rsid w:val="00482541"/>
    <w:rsid w:val="004B43DE"/>
    <w:rsid w:val="004D6730"/>
    <w:rsid w:val="004E676B"/>
    <w:rsid w:val="004F0B58"/>
    <w:rsid w:val="00503B66"/>
    <w:rsid w:val="00523D5A"/>
    <w:rsid w:val="00547E02"/>
    <w:rsid w:val="005571CD"/>
    <w:rsid w:val="00571E7A"/>
    <w:rsid w:val="0057758E"/>
    <w:rsid w:val="005A46E7"/>
    <w:rsid w:val="005B1793"/>
    <w:rsid w:val="005B7606"/>
    <w:rsid w:val="005F0BF6"/>
    <w:rsid w:val="005F6073"/>
    <w:rsid w:val="005F6433"/>
    <w:rsid w:val="00673AA2"/>
    <w:rsid w:val="006948B2"/>
    <w:rsid w:val="006A0F24"/>
    <w:rsid w:val="006B5087"/>
    <w:rsid w:val="006C5940"/>
    <w:rsid w:val="006D4F74"/>
    <w:rsid w:val="007151B4"/>
    <w:rsid w:val="00721F5A"/>
    <w:rsid w:val="00727A0C"/>
    <w:rsid w:val="0076789F"/>
    <w:rsid w:val="00781218"/>
    <w:rsid w:val="007E6F97"/>
    <w:rsid w:val="007F32EB"/>
    <w:rsid w:val="00825B6E"/>
    <w:rsid w:val="00862184"/>
    <w:rsid w:val="00870639"/>
    <w:rsid w:val="008C0718"/>
    <w:rsid w:val="008F0C8A"/>
    <w:rsid w:val="00900F17"/>
    <w:rsid w:val="00905108"/>
    <w:rsid w:val="009226F0"/>
    <w:rsid w:val="009364B8"/>
    <w:rsid w:val="00936F78"/>
    <w:rsid w:val="009768AC"/>
    <w:rsid w:val="00981977"/>
    <w:rsid w:val="00991123"/>
    <w:rsid w:val="009965BB"/>
    <w:rsid w:val="009A22A7"/>
    <w:rsid w:val="009C3D22"/>
    <w:rsid w:val="009C4941"/>
    <w:rsid w:val="009E2C6F"/>
    <w:rsid w:val="00A31AD2"/>
    <w:rsid w:val="00A3649C"/>
    <w:rsid w:val="00A608C3"/>
    <w:rsid w:val="00A61980"/>
    <w:rsid w:val="00A67976"/>
    <w:rsid w:val="00AA1BBC"/>
    <w:rsid w:val="00B12C30"/>
    <w:rsid w:val="00B1753A"/>
    <w:rsid w:val="00B55CD0"/>
    <w:rsid w:val="00B81E6F"/>
    <w:rsid w:val="00B84F63"/>
    <w:rsid w:val="00BD0934"/>
    <w:rsid w:val="00BD3531"/>
    <w:rsid w:val="00BE1469"/>
    <w:rsid w:val="00BF29F9"/>
    <w:rsid w:val="00C22690"/>
    <w:rsid w:val="00C65865"/>
    <w:rsid w:val="00C925E8"/>
    <w:rsid w:val="00CA6732"/>
    <w:rsid w:val="00CC056E"/>
    <w:rsid w:val="00CC7958"/>
    <w:rsid w:val="00CE0B01"/>
    <w:rsid w:val="00CE1905"/>
    <w:rsid w:val="00CE51BD"/>
    <w:rsid w:val="00D06797"/>
    <w:rsid w:val="00D15772"/>
    <w:rsid w:val="00D407B7"/>
    <w:rsid w:val="00D46753"/>
    <w:rsid w:val="00D706AC"/>
    <w:rsid w:val="00D73654"/>
    <w:rsid w:val="00D86BBE"/>
    <w:rsid w:val="00DA5915"/>
    <w:rsid w:val="00DC31AB"/>
    <w:rsid w:val="00DC5F8A"/>
    <w:rsid w:val="00DE69A3"/>
    <w:rsid w:val="00E24AC1"/>
    <w:rsid w:val="00E91099"/>
    <w:rsid w:val="00E96368"/>
    <w:rsid w:val="00EB56F9"/>
    <w:rsid w:val="00EC7C86"/>
    <w:rsid w:val="00ED23AF"/>
    <w:rsid w:val="00ED3852"/>
    <w:rsid w:val="00EE1EA0"/>
    <w:rsid w:val="00EE50A4"/>
    <w:rsid w:val="00EF3CE1"/>
    <w:rsid w:val="00F23BAD"/>
    <w:rsid w:val="00F35668"/>
    <w:rsid w:val="00F40A8D"/>
    <w:rsid w:val="00F532FE"/>
    <w:rsid w:val="00F56C54"/>
    <w:rsid w:val="00F71CD5"/>
    <w:rsid w:val="00FA7F81"/>
    <w:rsid w:val="00FB5F32"/>
    <w:rsid w:val="00FD0342"/>
    <w:rsid w:val="00FE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BEE2B98"/>
  <w15:chartTrackingRefBased/>
  <w15:docId w15:val="{27C55549-CEB0-A149-9684-14ACC83B1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08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0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6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6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6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6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6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6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6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6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6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6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6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6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6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6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6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6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6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0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6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06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6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06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06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06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6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6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63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7063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0639"/>
  </w:style>
  <w:style w:type="paragraph" w:styleId="Footer">
    <w:name w:val="footer"/>
    <w:basedOn w:val="Normal"/>
    <w:link w:val="FooterChar"/>
    <w:uiPriority w:val="99"/>
    <w:unhideWhenUsed/>
    <w:rsid w:val="0087063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0639"/>
  </w:style>
  <w:style w:type="character" w:styleId="Hyperlink">
    <w:name w:val="Hyperlink"/>
    <w:basedOn w:val="DefaultParagraphFont"/>
    <w:uiPriority w:val="99"/>
    <w:unhideWhenUsed/>
    <w:rsid w:val="006B5087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6B508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customStyle="1" w:styleId="normaltextrun">
    <w:name w:val="normaltextrun"/>
    <w:basedOn w:val="DefaultParagraphFont"/>
    <w:rsid w:val="006B5087"/>
  </w:style>
  <w:style w:type="paragraph" w:styleId="NormalWeb">
    <w:name w:val="Normal (Web)"/>
    <w:basedOn w:val="Normal"/>
    <w:uiPriority w:val="99"/>
    <w:unhideWhenUsed/>
    <w:rsid w:val="00BF29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paragraph" w:customStyle="1" w:styleId="xmsonormal">
    <w:name w:val="x_msonormal"/>
    <w:basedOn w:val="Normal"/>
    <w:rsid w:val="00BF29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FollowedHyperlink">
    <w:name w:val="FollowedHyperlink"/>
    <w:basedOn w:val="DefaultParagraphFont"/>
    <w:uiPriority w:val="99"/>
    <w:semiHidden/>
    <w:unhideWhenUsed/>
    <w:rsid w:val="008F0C8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23A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E1E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1EA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E1EA0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1E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1EA0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673AA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7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74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23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0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7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16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9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5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4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2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6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ektromobilni.pl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Vklub.p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maciej.gis@psnm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ukasz.lewandowski@evklub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4E43891-05B8-E440-88C9-33329692DE92}">
  <we:reference id="wa104381727" version="1.0.1.0" store="pl-PL" storeType="OMEX"/>
  <we:alternateReferences>
    <we:reference id="wa104381727" version="1.0.1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841</Words>
  <Characters>4794</Characters>
  <Application>Microsoft Office Word</Application>
  <DocSecurity>0</DocSecurity>
  <Lines>39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Furmanek</dc:creator>
  <cp:keywords/>
  <dc:description/>
  <cp:lastModifiedBy>Maciej Gis</cp:lastModifiedBy>
  <cp:revision>2</cp:revision>
  <dcterms:created xsi:type="dcterms:W3CDTF">2025-06-13T07:38:00Z</dcterms:created>
  <dcterms:modified xsi:type="dcterms:W3CDTF">2025-06-13T07:38:00Z</dcterms:modified>
</cp:coreProperties>
</file>